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E9AA9" w14:textId="203BB9CE" w:rsidR="003F6B11" w:rsidRPr="003E232F" w:rsidRDefault="0093488D" w:rsidP="72AF91F7">
      <w:pPr>
        <w:autoSpaceDE w:val="0"/>
        <w:autoSpaceDN w:val="0"/>
        <w:adjustRightInd w:val="0"/>
        <w:spacing w:line="276" w:lineRule="auto"/>
        <w:jc w:val="right"/>
        <w:rPr>
          <w:rFonts w:ascii="Century Gothic" w:hAnsi="Century Gothic" w:cs="Calisto MT"/>
          <w:color w:val="404040" w:themeColor="text1" w:themeTint="BF"/>
          <w:sz w:val="22"/>
          <w:szCs w:val="22"/>
        </w:rPr>
      </w:pPr>
      <w:r>
        <w:rPr>
          <w:rFonts w:ascii="Century Gothic" w:hAnsi="Century Gothic" w:cs="Calisto MT"/>
          <w:color w:val="404040" w:themeColor="text1" w:themeTint="BF"/>
          <w:sz w:val="22"/>
          <w:szCs w:val="22"/>
        </w:rPr>
        <w:t>Brasília</w:t>
      </w:r>
      <w:r w:rsidR="00E44C4C" w:rsidRPr="72AF91F7">
        <w:rPr>
          <w:rFonts w:ascii="Century Gothic" w:hAnsi="Century Gothic" w:cs="Calisto MT"/>
          <w:color w:val="404040" w:themeColor="text1" w:themeTint="BF"/>
          <w:sz w:val="22"/>
          <w:szCs w:val="22"/>
        </w:rPr>
        <w:t>,</w:t>
      </w:r>
      <w:r w:rsidR="003F6B11" w:rsidRPr="72AF91F7">
        <w:rPr>
          <w:rFonts w:ascii="Century Gothic" w:hAnsi="Century Gothic" w:cs="Calisto MT"/>
          <w:color w:val="404040" w:themeColor="text1" w:themeTint="BF"/>
          <w:sz w:val="22"/>
          <w:szCs w:val="22"/>
        </w:rPr>
        <w:t xml:space="preserve"> </w:t>
      </w:r>
      <w:r w:rsidR="172E63BB" w:rsidRPr="6A596A1B">
        <w:rPr>
          <w:rFonts w:ascii="Century Gothic" w:hAnsi="Century Gothic" w:cs="Calisto MT"/>
          <w:color w:val="404040" w:themeColor="text1" w:themeTint="BF"/>
          <w:sz w:val="22"/>
          <w:szCs w:val="22"/>
        </w:rPr>
        <w:t>2</w:t>
      </w:r>
      <w:r w:rsidR="765D9A8D" w:rsidRPr="6A596A1B">
        <w:rPr>
          <w:rFonts w:ascii="Century Gothic" w:hAnsi="Century Gothic" w:cs="Calisto MT"/>
          <w:color w:val="404040" w:themeColor="text1" w:themeTint="BF"/>
          <w:sz w:val="22"/>
          <w:szCs w:val="22"/>
        </w:rPr>
        <w:t>3</w:t>
      </w:r>
      <w:r w:rsidR="00DA3734" w:rsidRPr="72AF91F7">
        <w:rPr>
          <w:rFonts w:ascii="Century Gothic" w:hAnsi="Century Gothic" w:cs="Calisto MT"/>
          <w:color w:val="404040" w:themeColor="text1" w:themeTint="BF"/>
          <w:sz w:val="22"/>
          <w:szCs w:val="22"/>
        </w:rPr>
        <w:t xml:space="preserve"> de junho de</w:t>
      </w:r>
      <w:r w:rsidR="00C16821" w:rsidRPr="72AF91F7">
        <w:rPr>
          <w:rFonts w:ascii="Century Gothic" w:hAnsi="Century Gothic" w:cs="Calisto MT"/>
          <w:color w:val="404040" w:themeColor="text1" w:themeTint="BF"/>
          <w:sz w:val="22"/>
          <w:szCs w:val="22"/>
        </w:rPr>
        <w:t xml:space="preserve"> </w:t>
      </w:r>
      <w:r w:rsidR="003F6B11" w:rsidRPr="72AF91F7">
        <w:rPr>
          <w:rFonts w:ascii="Century Gothic" w:hAnsi="Century Gothic" w:cs="Calisto MT"/>
          <w:color w:val="404040" w:themeColor="text1" w:themeTint="BF"/>
          <w:sz w:val="22"/>
          <w:szCs w:val="22"/>
        </w:rPr>
        <w:t>20</w:t>
      </w:r>
      <w:r w:rsidR="00AB0230" w:rsidRPr="72AF91F7">
        <w:rPr>
          <w:rFonts w:ascii="Century Gothic" w:hAnsi="Century Gothic" w:cs="Calisto MT"/>
          <w:color w:val="404040" w:themeColor="text1" w:themeTint="BF"/>
          <w:sz w:val="22"/>
          <w:szCs w:val="22"/>
        </w:rPr>
        <w:t>2</w:t>
      </w:r>
      <w:r w:rsidR="007863A7" w:rsidRPr="72AF91F7">
        <w:rPr>
          <w:rFonts w:ascii="Century Gothic" w:hAnsi="Century Gothic" w:cs="Calisto MT"/>
          <w:color w:val="404040" w:themeColor="text1" w:themeTint="BF"/>
          <w:sz w:val="22"/>
          <w:szCs w:val="22"/>
        </w:rPr>
        <w:t>1</w:t>
      </w:r>
      <w:r w:rsidR="00C00ED4" w:rsidRPr="72AF91F7">
        <w:rPr>
          <w:rFonts w:ascii="Century Gothic" w:hAnsi="Century Gothic" w:cs="Calisto MT"/>
          <w:color w:val="404040" w:themeColor="text1" w:themeTint="BF"/>
          <w:sz w:val="22"/>
          <w:szCs w:val="22"/>
        </w:rPr>
        <w:t>.</w:t>
      </w:r>
    </w:p>
    <w:p w14:paraId="2D2AD1DD" w14:textId="77777777" w:rsidR="006A0BD4" w:rsidRPr="0093488D" w:rsidRDefault="006A0BD4" w:rsidP="006A0BD4">
      <w:pPr>
        <w:tabs>
          <w:tab w:val="left" w:pos="1170"/>
        </w:tabs>
        <w:autoSpaceDE w:val="0"/>
        <w:autoSpaceDN w:val="0"/>
        <w:adjustRightInd w:val="0"/>
        <w:spacing w:line="276" w:lineRule="auto"/>
        <w:jc w:val="right"/>
        <w:rPr>
          <w:rFonts w:ascii="Century Gothic" w:eastAsia="Calibri" w:hAnsi="Century Gothic" w:cs="Calibri"/>
          <w:noProof/>
          <w:color w:val="212121"/>
          <w:sz w:val="16"/>
          <w:szCs w:val="16"/>
        </w:rPr>
      </w:pPr>
      <w:r w:rsidRPr="00DC3B80">
        <w:rPr>
          <w:rFonts w:ascii="Century Gothic" w:eastAsia="Calibri" w:hAnsi="Century Gothic" w:cs="Calibri"/>
          <w:noProof/>
          <w:color w:val="000000"/>
          <w:sz w:val="18"/>
          <w:szCs w:val="18"/>
        </w:rPr>
        <w:br/>
      </w:r>
      <w:r w:rsidRPr="0093488D">
        <w:rPr>
          <w:rFonts w:ascii="Century Gothic" w:eastAsia="Calibri" w:hAnsi="Century Gothic" w:cs="Calibri"/>
          <w:noProof/>
          <w:color w:val="212121"/>
          <w:sz w:val="16"/>
          <w:szCs w:val="16"/>
        </w:rPr>
        <w:t>Av. das Araucárias, Lote 4530, Bloco A 1404 </w:t>
      </w:r>
    </w:p>
    <w:p w14:paraId="4CF62B86" w14:textId="77777777" w:rsidR="006A0BD4" w:rsidRPr="0093488D" w:rsidRDefault="006A0BD4" w:rsidP="006A0BD4">
      <w:pPr>
        <w:tabs>
          <w:tab w:val="left" w:pos="1170"/>
        </w:tabs>
        <w:autoSpaceDE w:val="0"/>
        <w:autoSpaceDN w:val="0"/>
        <w:adjustRightInd w:val="0"/>
        <w:spacing w:line="276" w:lineRule="auto"/>
        <w:jc w:val="right"/>
        <w:rPr>
          <w:rFonts w:ascii="Century Gothic" w:eastAsia="Calibri" w:hAnsi="Century Gothic" w:cs="Calibri"/>
          <w:noProof/>
          <w:color w:val="212121"/>
          <w:sz w:val="16"/>
          <w:szCs w:val="16"/>
        </w:rPr>
      </w:pPr>
      <w:r w:rsidRPr="0093488D">
        <w:rPr>
          <w:rFonts w:ascii="Century Gothic" w:eastAsia="Calibri" w:hAnsi="Century Gothic" w:cs="Calibri"/>
          <w:noProof/>
          <w:color w:val="212121"/>
          <w:sz w:val="16"/>
          <w:szCs w:val="16"/>
        </w:rPr>
        <w:t xml:space="preserve">Brasília - DF, Brazil </w:t>
      </w:r>
    </w:p>
    <w:p w14:paraId="6CB5098C" w14:textId="77777777" w:rsidR="00DC3B80" w:rsidRPr="0093488D" w:rsidRDefault="006A0BD4" w:rsidP="006A0BD4">
      <w:pPr>
        <w:tabs>
          <w:tab w:val="left" w:pos="1170"/>
        </w:tabs>
        <w:autoSpaceDE w:val="0"/>
        <w:autoSpaceDN w:val="0"/>
        <w:adjustRightInd w:val="0"/>
        <w:spacing w:line="276" w:lineRule="auto"/>
        <w:jc w:val="right"/>
        <w:rPr>
          <w:rFonts w:ascii="Century Gothic" w:eastAsia="Calibri" w:hAnsi="Century Gothic" w:cs="Calibri"/>
          <w:noProof/>
          <w:color w:val="212121"/>
          <w:sz w:val="16"/>
          <w:szCs w:val="16"/>
        </w:rPr>
      </w:pPr>
      <w:r w:rsidRPr="0093488D">
        <w:rPr>
          <w:rFonts w:ascii="Century Gothic" w:eastAsia="Calibri" w:hAnsi="Century Gothic" w:cs="Calibri"/>
          <w:noProof/>
          <w:color w:val="212121"/>
          <w:sz w:val="16"/>
          <w:szCs w:val="16"/>
        </w:rPr>
        <w:t>71936-250 </w:t>
      </w:r>
    </w:p>
    <w:p w14:paraId="37C956B5" w14:textId="04216262" w:rsidR="00930C6D" w:rsidRPr="003E232F" w:rsidRDefault="00DC3B80" w:rsidP="00DC3B80">
      <w:pPr>
        <w:tabs>
          <w:tab w:val="left" w:pos="1170"/>
        </w:tabs>
        <w:autoSpaceDE w:val="0"/>
        <w:autoSpaceDN w:val="0"/>
        <w:adjustRightInd w:val="0"/>
        <w:spacing w:line="276" w:lineRule="auto"/>
        <w:jc w:val="right"/>
        <w:rPr>
          <w:rFonts w:ascii="Century Gothic" w:hAnsi="Century Gothic" w:cs="Calisto MT"/>
          <w:bCs/>
          <w:color w:val="404040" w:themeColor="text1" w:themeTint="BF"/>
          <w:sz w:val="22"/>
          <w:szCs w:val="22"/>
        </w:rPr>
      </w:pPr>
      <w:r w:rsidRPr="0093488D">
        <w:rPr>
          <w:rFonts w:ascii="Century Gothic" w:eastAsia="Calibri" w:hAnsi="Century Gothic" w:cs="Calibri"/>
          <w:noProof/>
          <w:color w:val="212121"/>
          <w:sz w:val="16"/>
          <w:szCs w:val="16"/>
        </w:rPr>
        <w:t>+55 61 99189.3241 </w:t>
      </w:r>
      <w:r w:rsidR="006A0BD4" w:rsidRPr="0093488D">
        <w:rPr>
          <w:rFonts w:ascii="Century Gothic" w:eastAsia="Calibri" w:hAnsi="Century Gothic" w:cs="Calibri"/>
          <w:noProof/>
          <w:color w:val="000000"/>
          <w:sz w:val="16"/>
          <w:szCs w:val="16"/>
        </w:rPr>
        <w:br/>
      </w:r>
      <w:hyperlink r:id="rId11" w:tgtFrame="_blank" w:history="1">
        <w:r w:rsidR="006A0BD4" w:rsidRPr="0093488D">
          <w:rPr>
            <w:rStyle w:val="Hyperlink"/>
            <w:rFonts w:ascii="Century Gothic" w:eastAsia="Calibri" w:hAnsi="Century Gothic" w:cs="Calibri"/>
            <w:noProof/>
            <w:color w:val="56C5D0"/>
            <w:sz w:val="16"/>
            <w:szCs w:val="16"/>
          </w:rPr>
          <w:t>www.sideraconsult.com</w:t>
        </w:r>
      </w:hyperlink>
      <w:r w:rsidR="006A0BD4">
        <w:rPr>
          <w:rFonts w:ascii="Century Gothic" w:eastAsia="Calibri" w:hAnsi="Century Gothic" w:cs="Calibri"/>
          <w:noProof/>
          <w:color w:val="000000"/>
          <w:sz w:val="18"/>
          <w:szCs w:val="18"/>
        </w:rPr>
        <w:t> </w:t>
      </w:r>
      <w:r w:rsidR="006A0BD4">
        <w:rPr>
          <w:rFonts w:ascii="Century Gothic" w:eastAsia="Calibri" w:hAnsi="Century Gothic" w:cs="Calibri"/>
          <w:noProof/>
          <w:color w:val="000000"/>
          <w:sz w:val="18"/>
          <w:szCs w:val="18"/>
        </w:rPr>
        <w:br/>
      </w:r>
    </w:p>
    <w:p w14:paraId="3258A8E7" w14:textId="7AA8278B" w:rsidR="003F6B11" w:rsidRPr="003E232F" w:rsidRDefault="00AB0230" w:rsidP="00162F1D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</w:pPr>
      <w:bookmarkStart w:id="0" w:name="_Hlk517779246"/>
      <w:r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 xml:space="preserve">SUBSECRETARIA DE DEFESA COMERCIAL E INTERESSE PÚBLICO </w:t>
      </w:r>
      <w:r w:rsidR="003F6B11" w:rsidRPr="003E232F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 xml:space="preserve">- </w:t>
      </w:r>
      <w:r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>SD</w:t>
      </w:r>
      <w:r w:rsidR="003F6B11" w:rsidRPr="003E232F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>COM</w:t>
      </w:r>
    </w:p>
    <w:p w14:paraId="75A2D607" w14:textId="77777777" w:rsidR="00AB0230" w:rsidRDefault="003F6B11" w:rsidP="00AB023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</w:pPr>
      <w:r w:rsidRPr="003E232F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 xml:space="preserve">Secretaria de Comércio Exterior </w:t>
      </w:r>
      <w:r w:rsidR="00AB0230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>–</w:t>
      </w:r>
      <w:r w:rsidRPr="003E232F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 xml:space="preserve"> SECEX</w:t>
      </w:r>
    </w:p>
    <w:p w14:paraId="0C4F040F" w14:textId="2CA2E54C" w:rsidR="00AB0230" w:rsidRPr="00AB0230" w:rsidRDefault="00AB0230" w:rsidP="00AB023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</w:pPr>
      <w:r w:rsidRPr="00AB0230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>Secretaria Especial de Comércio Exterior e Assuntos Internacionais</w:t>
      </w:r>
      <w:r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 xml:space="preserve"> - SECINT</w:t>
      </w:r>
    </w:p>
    <w:p w14:paraId="23B6C78C" w14:textId="341E057D" w:rsidR="00AB0230" w:rsidRPr="003E232F" w:rsidRDefault="00AB0230" w:rsidP="00AB023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</w:pPr>
      <w:r w:rsidRPr="003E232F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>Ministério d</w:t>
      </w:r>
      <w:r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>a Economia</w:t>
      </w:r>
    </w:p>
    <w:p w14:paraId="408A1ADC" w14:textId="79093A7A" w:rsidR="004640FD" w:rsidRPr="003E232F" w:rsidRDefault="004640FD" w:rsidP="00162F1D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sto MT"/>
          <w:color w:val="404040" w:themeColor="text1" w:themeTint="BF"/>
          <w:sz w:val="22"/>
          <w:szCs w:val="22"/>
        </w:rPr>
      </w:pPr>
      <w:r w:rsidRPr="003E232F">
        <w:rPr>
          <w:rFonts w:ascii="Century Gothic" w:hAnsi="Century Gothic" w:cs="Calisto MT"/>
          <w:color w:val="404040" w:themeColor="text1" w:themeTint="BF"/>
          <w:sz w:val="22"/>
          <w:szCs w:val="22"/>
        </w:rPr>
        <w:t xml:space="preserve">Esplanada dos Ministérios. Bloco J. </w:t>
      </w:r>
      <w:r w:rsidR="00AB0230">
        <w:rPr>
          <w:rFonts w:ascii="Century Gothic" w:hAnsi="Century Gothic" w:cs="Calisto MT"/>
          <w:color w:val="404040" w:themeColor="text1" w:themeTint="BF"/>
          <w:sz w:val="22"/>
          <w:szCs w:val="22"/>
        </w:rPr>
        <w:t xml:space="preserve">- 4° Andar - </w:t>
      </w:r>
      <w:r w:rsidRPr="003E232F">
        <w:rPr>
          <w:rFonts w:ascii="Century Gothic" w:hAnsi="Century Gothic" w:cs="Calisto MT"/>
          <w:color w:val="404040" w:themeColor="text1" w:themeTint="BF"/>
          <w:sz w:val="22"/>
          <w:szCs w:val="22"/>
        </w:rPr>
        <w:t xml:space="preserve">Zona Cívico-Administrativa </w:t>
      </w:r>
    </w:p>
    <w:p w14:paraId="0D353AFF" w14:textId="77777777" w:rsidR="004640FD" w:rsidRPr="003E232F" w:rsidRDefault="004640FD" w:rsidP="00162F1D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sto MT"/>
          <w:color w:val="404040" w:themeColor="text1" w:themeTint="BF"/>
          <w:sz w:val="22"/>
          <w:szCs w:val="22"/>
        </w:rPr>
      </w:pPr>
      <w:r w:rsidRPr="003E232F">
        <w:rPr>
          <w:rFonts w:ascii="Century Gothic" w:hAnsi="Century Gothic" w:cs="Calisto MT"/>
          <w:color w:val="404040" w:themeColor="text1" w:themeTint="BF"/>
          <w:sz w:val="22"/>
          <w:szCs w:val="22"/>
        </w:rPr>
        <w:t>Brasília - DF, Brasil - CEP 70.053-900</w:t>
      </w:r>
    </w:p>
    <w:p w14:paraId="4AE2C9D2" w14:textId="77777777" w:rsidR="003F6B11" w:rsidRPr="003E232F" w:rsidRDefault="003F6B11" w:rsidP="00162F1D">
      <w:pPr>
        <w:pStyle w:val="Legenda"/>
        <w:spacing w:line="276" w:lineRule="auto"/>
        <w:rPr>
          <w:rFonts w:ascii="Century Gothic" w:hAnsi="Century Gothic"/>
          <w:color w:val="404040" w:themeColor="text1" w:themeTint="BF"/>
          <w:sz w:val="22"/>
          <w:szCs w:val="22"/>
        </w:rPr>
      </w:pPr>
    </w:p>
    <w:p w14:paraId="6493155E" w14:textId="40655929" w:rsidR="004B4767" w:rsidRPr="003E232F" w:rsidRDefault="008B11AE" w:rsidP="00162F1D">
      <w:pPr>
        <w:pStyle w:val="Legenda"/>
        <w:spacing w:line="276" w:lineRule="auto"/>
        <w:ind w:right="26"/>
        <w:jc w:val="left"/>
        <w:rPr>
          <w:rFonts w:ascii="Century Gothic" w:hAnsi="Century Gothic"/>
          <w:b/>
          <w:color w:val="404040" w:themeColor="text1" w:themeTint="BF"/>
          <w:sz w:val="22"/>
          <w:szCs w:val="22"/>
        </w:rPr>
      </w:pPr>
      <w:r w:rsidRPr="003E232F">
        <w:rPr>
          <w:rFonts w:ascii="Century Gothic" w:hAnsi="Century Gothic"/>
          <w:b/>
          <w:color w:val="404040" w:themeColor="text1" w:themeTint="BF"/>
          <w:sz w:val="22"/>
          <w:szCs w:val="22"/>
        </w:rPr>
        <w:t xml:space="preserve">A/C: </w:t>
      </w:r>
      <w:r w:rsidR="004B4767" w:rsidRPr="003E232F">
        <w:rPr>
          <w:rFonts w:ascii="Century Gothic" w:hAnsi="Century Gothic"/>
          <w:b/>
          <w:color w:val="404040" w:themeColor="text1" w:themeTint="BF"/>
          <w:sz w:val="22"/>
          <w:szCs w:val="22"/>
        </w:rPr>
        <w:t>Ilm</w:t>
      </w:r>
      <w:r w:rsidR="00B81223">
        <w:rPr>
          <w:rFonts w:ascii="Century Gothic" w:hAnsi="Century Gothic"/>
          <w:b/>
          <w:color w:val="404040" w:themeColor="text1" w:themeTint="BF"/>
          <w:sz w:val="22"/>
          <w:szCs w:val="22"/>
        </w:rPr>
        <w:t>a</w:t>
      </w:r>
      <w:r w:rsidR="004B4767" w:rsidRPr="003E232F">
        <w:rPr>
          <w:rFonts w:ascii="Century Gothic" w:hAnsi="Century Gothic"/>
          <w:b/>
          <w:color w:val="404040" w:themeColor="text1" w:themeTint="BF"/>
          <w:sz w:val="22"/>
          <w:szCs w:val="22"/>
        </w:rPr>
        <w:t>. Sr</w:t>
      </w:r>
      <w:r w:rsidR="00B81223">
        <w:rPr>
          <w:rFonts w:ascii="Century Gothic" w:hAnsi="Century Gothic"/>
          <w:b/>
          <w:color w:val="404040" w:themeColor="text1" w:themeTint="BF"/>
          <w:sz w:val="22"/>
          <w:szCs w:val="22"/>
        </w:rPr>
        <w:t>a</w:t>
      </w:r>
      <w:r w:rsidR="004B4767" w:rsidRPr="003E232F">
        <w:rPr>
          <w:rFonts w:ascii="Century Gothic" w:hAnsi="Century Gothic"/>
          <w:b/>
          <w:color w:val="404040" w:themeColor="text1" w:themeTint="BF"/>
          <w:sz w:val="22"/>
          <w:szCs w:val="22"/>
        </w:rPr>
        <w:t xml:space="preserve">. </w:t>
      </w:r>
      <w:r w:rsidR="005C7EE2">
        <w:rPr>
          <w:rFonts w:ascii="Century Gothic" w:hAnsi="Century Gothic"/>
          <w:b/>
          <w:color w:val="404040" w:themeColor="text1" w:themeTint="BF"/>
          <w:sz w:val="22"/>
          <w:szCs w:val="22"/>
        </w:rPr>
        <w:t>Subsecretária Amanda Athayde</w:t>
      </w:r>
    </w:p>
    <w:p w14:paraId="2E988881" w14:textId="77777777" w:rsidR="008B11AE" w:rsidRPr="003E232F" w:rsidRDefault="008B11AE" w:rsidP="00162F1D">
      <w:pPr>
        <w:spacing w:line="276" w:lineRule="auto"/>
        <w:rPr>
          <w:color w:val="404040" w:themeColor="text1" w:themeTint="BF"/>
          <w:sz w:val="22"/>
          <w:szCs w:val="22"/>
        </w:rPr>
      </w:pPr>
    </w:p>
    <w:p w14:paraId="06BBB4E2" w14:textId="23405D75" w:rsidR="007863A7" w:rsidRPr="00DA3734" w:rsidRDefault="008B11AE" w:rsidP="007863A7">
      <w:pPr>
        <w:spacing w:line="276" w:lineRule="auto"/>
        <w:jc w:val="both"/>
        <w:rPr>
          <w:rFonts w:ascii="Century Gothic" w:hAnsi="Century Gothic"/>
          <w:color w:val="404040" w:themeColor="text1" w:themeTint="BF"/>
          <w:sz w:val="22"/>
          <w:szCs w:val="22"/>
          <w:u w:val="single"/>
        </w:rPr>
      </w:pPr>
      <w:r w:rsidRPr="003F5981">
        <w:rPr>
          <w:rFonts w:ascii="Century Gothic" w:hAnsi="Century Gothic"/>
          <w:color w:val="404040" w:themeColor="text1" w:themeTint="BF"/>
          <w:sz w:val="22"/>
          <w:szCs w:val="22"/>
        </w:rPr>
        <w:t>Re.:</w:t>
      </w:r>
      <w:r w:rsidRPr="008C736C">
        <w:rPr>
          <w:rFonts w:ascii="Century Gothic" w:hAnsi="Century Gothic"/>
          <w:color w:val="404040" w:themeColor="text1" w:themeTint="BF"/>
          <w:sz w:val="22"/>
          <w:szCs w:val="22"/>
        </w:rPr>
        <w:t xml:space="preserve"> </w:t>
      </w:r>
      <w:r w:rsidR="00DA3734" w:rsidRPr="00DA3734">
        <w:rPr>
          <w:rFonts w:ascii="Century Gothic" w:hAnsi="Century Gothic"/>
          <w:color w:val="404040" w:themeColor="text1" w:themeTint="BF"/>
          <w:sz w:val="22"/>
          <w:szCs w:val="22"/>
          <w:u w:val="single"/>
        </w:rPr>
        <w:t xml:space="preserve">Consulta Pública – Circular nº 36, de 21 de maio de 2021 - Proposta de transição da condução dos processos de defesa comercial do Sistema </w:t>
      </w:r>
      <w:proofErr w:type="spellStart"/>
      <w:r w:rsidR="00DA3734" w:rsidRPr="00DA3734">
        <w:rPr>
          <w:rFonts w:ascii="Century Gothic" w:hAnsi="Century Gothic"/>
          <w:color w:val="404040" w:themeColor="text1" w:themeTint="BF"/>
          <w:sz w:val="22"/>
          <w:szCs w:val="22"/>
          <w:u w:val="single"/>
        </w:rPr>
        <w:t>Decom</w:t>
      </w:r>
      <w:proofErr w:type="spellEnd"/>
      <w:r w:rsidR="00DA3734" w:rsidRPr="00DA3734">
        <w:rPr>
          <w:rFonts w:ascii="Century Gothic" w:hAnsi="Century Gothic"/>
          <w:color w:val="404040" w:themeColor="text1" w:themeTint="BF"/>
          <w:sz w:val="22"/>
          <w:szCs w:val="22"/>
          <w:u w:val="single"/>
        </w:rPr>
        <w:t xml:space="preserve"> Digital (SDD) para o Sistema Eletrônico de Informações (SEI)</w:t>
      </w:r>
    </w:p>
    <w:p w14:paraId="2CB985EB" w14:textId="6A16F4FA" w:rsidR="008B11AE" w:rsidRPr="008C736C" w:rsidRDefault="008B11AE" w:rsidP="00162F1D">
      <w:pPr>
        <w:spacing w:line="276" w:lineRule="auto"/>
        <w:jc w:val="both"/>
        <w:rPr>
          <w:rFonts w:ascii="Century Gothic" w:hAnsi="Century Gothic"/>
          <w:color w:val="404040" w:themeColor="text1" w:themeTint="BF"/>
          <w:sz w:val="22"/>
          <w:szCs w:val="22"/>
          <w:u w:val="single"/>
        </w:rPr>
      </w:pPr>
    </w:p>
    <w:p w14:paraId="3BFFEB53" w14:textId="3C06353F" w:rsidR="00630110" w:rsidRPr="00E93BC8" w:rsidRDefault="00EE440F" w:rsidP="00162F1D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</w:pPr>
      <w:r w:rsidRPr="5AE5EFCF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 xml:space="preserve">Ilmos. </w:t>
      </w:r>
      <w:r w:rsidR="007A4322" w:rsidRPr="00E93BC8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>Senhor</w:t>
      </w:r>
      <w:r w:rsidRPr="5AE5EFCF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>as e Senhores</w:t>
      </w:r>
      <w:r w:rsidR="007A4322" w:rsidRPr="00E93BC8">
        <w:rPr>
          <w:rFonts w:ascii="Century Gothic" w:hAnsi="Century Gothic" w:cs="Calisto MT"/>
          <w:b/>
          <w:bCs/>
          <w:color w:val="404040" w:themeColor="text1" w:themeTint="BF"/>
          <w:sz w:val="22"/>
          <w:szCs w:val="22"/>
        </w:rPr>
        <w:t>,</w:t>
      </w:r>
    </w:p>
    <w:p w14:paraId="38579DD7" w14:textId="23583422" w:rsidR="007A4322" w:rsidRDefault="007A4322" w:rsidP="00162F1D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Calisto MT"/>
          <w:color w:val="404040" w:themeColor="text1" w:themeTint="BF"/>
          <w:sz w:val="22"/>
          <w:szCs w:val="22"/>
        </w:rPr>
      </w:pPr>
    </w:p>
    <w:p w14:paraId="0D0F3770" w14:textId="53471015" w:rsidR="00C814BE" w:rsidRDefault="005C7EE2" w:rsidP="5AE5EFCF">
      <w:pPr>
        <w:autoSpaceDE w:val="0"/>
        <w:autoSpaceDN w:val="0"/>
        <w:adjustRightInd w:val="0"/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 w:rsidRPr="00C814B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Sidera Consult </w:t>
      </w:r>
      <w:r w:rsidR="00C814BE" w:rsidRPr="00C814B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–</w:t>
      </w:r>
      <w:r w:rsidRPr="00C814B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 </w:t>
      </w:r>
      <w:r w:rsidR="00C814BE" w:rsidRPr="00C814B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Market Access </w:t>
      </w:r>
      <w:proofErr w:type="spellStart"/>
      <w:r w:rsidR="00C814BE" w:rsidRPr="00C814B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and</w:t>
      </w:r>
      <w:proofErr w:type="spellEnd"/>
      <w:r w:rsidR="00C814BE" w:rsidRPr="00C814B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 </w:t>
      </w:r>
      <w:proofErr w:type="spellStart"/>
      <w:r w:rsidR="00C814BE" w:rsidRPr="00C814B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Expansion</w:t>
      </w:r>
      <w:proofErr w:type="spellEnd"/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, consultoria 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multidisciplinar com </w:t>
      </w:r>
      <w:r w:rsidR="00C5397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ênfase</w:t>
      </w:r>
      <w:r w:rsidR="00C5397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em Comércio Internacional, </w:t>
      </w:r>
      <w:r w:rsidR="00C814BE">
        <w:rPr>
          <w:rFonts w:ascii="Century Gothic" w:eastAsiaTheme="minorHAnsi" w:hAnsi="Century Gothic" w:cs="Arial"/>
          <w:iCs/>
          <w:color w:val="404040" w:themeColor="text1" w:themeTint="BF"/>
          <w:sz w:val="22"/>
          <w:szCs w:val="22"/>
          <w:lang w:eastAsia="ar-SA"/>
        </w:rPr>
        <w:t>I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nterface 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G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overnamental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, D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ireito e 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E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conomia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, gostaria de apresentar </w:t>
      </w:r>
      <w:r w:rsidR="00C5397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as 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suas 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sugestões a respeito da proposta de</w:t>
      </w:r>
      <w:r w:rsidR="003F5981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Portaria para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transição dos processos de defesa comercial do Sistema </w:t>
      </w:r>
      <w:proofErr w:type="spellStart"/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Decom</w:t>
      </w:r>
      <w:proofErr w:type="spellEnd"/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Digital (SDD) para o Sistema Eletrônico de Informações (SEI)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, conforme disposto na 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Circular SECEX nº 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36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de 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21 de maio 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de 20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21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, publicada no Diário Oficial da União em 2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4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de 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maio de </w:t>
      </w:r>
      <w:r w:rsidR="00C814BE" w:rsidRP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20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21.</w:t>
      </w:r>
    </w:p>
    <w:p w14:paraId="0801017D" w14:textId="77777777" w:rsidR="00C814BE" w:rsidRDefault="00C814BE" w:rsidP="00C033A0">
      <w:pPr>
        <w:autoSpaceDE w:val="0"/>
        <w:autoSpaceDN w:val="0"/>
        <w:adjustRightInd w:val="0"/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6145BB8A" w14:textId="2B9381CE" w:rsidR="00C033A0" w:rsidRDefault="005C7EE2" w:rsidP="5AE5EFCF">
      <w:pPr>
        <w:autoSpaceDE w:val="0"/>
        <w:autoSpaceDN w:val="0"/>
        <w:adjustRightInd w:val="0"/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 w:rsidRPr="005C7EE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A 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Sidera considera que </w:t>
      </w:r>
      <w:r w:rsidRPr="005C7EE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as 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sugestões de </w:t>
      </w:r>
      <w:r w:rsidRPr="005C7EE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modificações </w:t>
      </w:r>
      <w:r w:rsidR="00C814BE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que estamos propondo </w:t>
      </w:r>
      <w:r w:rsidRPr="005C7EE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trarão mais </w:t>
      </w:r>
      <w:r w:rsidR="00C033A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esclarecimentos e </w:t>
      </w:r>
      <w:r w:rsidRPr="005C7EE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previsibilidade para as partes interessadas e envolvidas no</w:t>
      </w:r>
      <w:r w:rsidR="00C033A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s</w:t>
      </w:r>
      <w:r w:rsidRPr="005C7EE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processo</w:t>
      </w:r>
      <w:r w:rsidR="00C033A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s de Defesa Comercial e</w:t>
      </w:r>
      <w:r w:rsidR="00D54003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de</w:t>
      </w:r>
      <w:r w:rsidR="00C033A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Interesse Público</w:t>
      </w:r>
      <w:r w:rsidRPr="005C7EE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. </w:t>
      </w:r>
    </w:p>
    <w:p w14:paraId="51BD0EAB" w14:textId="77777777" w:rsidR="00C033A0" w:rsidRDefault="00C033A0" w:rsidP="00C033A0">
      <w:pPr>
        <w:autoSpaceDE w:val="0"/>
        <w:autoSpaceDN w:val="0"/>
        <w:adjustRightInd w:val="0"/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54102C4E" w14:textId="5F047F62" w:rsidR="007F2A6A" w:rsidRPr="00DA3734" w:rsidRDefault="005C7EE2" w:rsidP="00514DB0">
      <w:pPr>
        <w:autoSpaceDE w:val="0"/>
        <w:autoSpaceDN w:val="0"/>
        <w:adjustRightInd w:val="0"/>
        <w:spacing w:line="276" w:lineRule="auto"/>
        <w:jc w:val="both"/>
        <w:rPr>
          <w:rFonts w:cs="Arial"/>
          <w:color w:val="404040" w:themeColor="text1" w:themeTint="BF"/>
          <w:szCs w:val="22"/>
          <w:lang w:eastAsia="ar-SA"/>
        </w:rPr>
      </w:pPr>
      <w:r w:rsidRPr="005C7EE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Apresenta</w:t>
      </w:r>
      <w:r w:rsidR="00C033A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mos a seguir</w:t>
      </w:r>
      <w:r w:rsidRPr="005C7EE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as justificativas para as alterações</w:t>
      </w:r>
      <w:r w:rsidR="00514DB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e f</w:t>
      </w:r>
      <w:r w:rsidR="007F2A6A" w:rsidRPr="00514DB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icamos à disposição para prestar esclarecimentos complementares </w:t>
      </w:r>
      <w:r w:rsidR="00CE6A99" w:rsidRPr="00514DB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caso sejam</w:t>
      </w:r>
      <w:r w:rsidR="00C033A0" w:rsidRPr="00514DB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</w:t>
      </w:r>
      <w:r w:rsidR="00CE6A99" w:rsidRPr="00514DB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necessários</w:t>
      </w:r>
      <w:r w:rsidR="007F2A6A" w:rsidRPr="00514DB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.</w:t>
      </w:r>
    </w:p>
    <w:p w14:paraId="1E34935C" w14:textId="6A8DED44" w:rsidR="00CE6A99" w:rsidRDefault="00CE6A99" w:rsidP="007F2A6A">
      <w:pPr>
        <w:pStyle w:val="TextosemFormatao"/>
      </w:pPr>
    </w:p>
    <w:p w14:paraId="61D433BA" w14:textId="36190EE4" w:rsidR="00CE6A99" w:rsidRDefault="00CE6A99" w:rsidP="5AE5EFCF">
      <w:pPr>
        <w:pStyle w:val="TextosemFormatao"/>
        <w:jc w:val="center"/>
        <w:rPr>
          <w:rFonts w:cs="Arial"/>
          <w:color w:val="404040" w:themeColor="text1" w:themeTint="BF"/>
          <w:szCs w:val="22"/>
          <w:lang w:val="en-US" w:eastAsia="ar-SA"/>
        </w:rPr>
      </w:pPr>
      <w:r w:rsidRPr="00CE6A99">
        <w:rPr>
          <w:rFonts w:cs="Arial"/>
          <w:color w:val="404040" w:themeColor="text1" w:themeTint="BF"/>
          <w:szCs w:val="22"/>
          <w:lang w:val="en-US" w:eastAsia="ar-SA"/>
        </w:rPr>
        <w:t>Atenciosamente,</w:t>
      </w:r>
    </w:p>
    <w:p w14:paraId="7DC23705" w14:textId="09D5647D" w:rsidR="00B95764" w:rsidRPr="00191848" w:rsidDel="00A762D3" w:rsidRDefault="00B95764" w:rsidP="314B0A01">
      <w:pPr>
        <w:spacing w:line="276" w:lineRule="auto"/>
        <w:jc w:val="center"/>
        <w:rPr>
          <w:color w:val="404040" w:themeColor="text1" w:themeTint="BF"/>
          <w:lang w:val="en-US" w:eastAsia="ar-SA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4510"/>
      </w:tblGrid>
      <w:tr w:rsidR="00F84D1A" w:rsidRPr="003E232F" w14:paraId="0E6873FC" w14:textId="77777777" w:rsidTr="72AF91F7">
        <w:tc>
          <w:tcPr>
            <w:tcW w:w="4510" w:type="dxa"/>
          </w:tcPr>
          <w:bookmarkEnd w:id="0"/>
          <w:p w14:paraId="772658D1" w14:textId="6B4C9549" w:rsidR="002F6509" w:rsidRPr="003E232F" w:rsidRDefault="00887D59">
            <w:pPr>
              <w:spacing w:line="276" w:lineRule="auto"/>
              <w:jc w:val="center"/>
              <w:rPr>
                <w:rFonts w:ascii="Century Gothic" w:hAnsi="Century Gothic"/>
                <w:color w:val="404040" w:themeColor="text1" w:themeTint="BF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4080116" wp14:editId="07A1146B">
                  <wp:extent cx="1304925" cy="627368"/>
                  <wp:effectExtent l="0" t="0" r="0" b="1905"/>
                  <wp:docPr id="1" name="Imagem 1" descr="C:\Users\Rafael\Dropbox (SIDERA)\Go Int. Trade Solutions\Sidera (Admin)\Institucional\AssinaturaDigital\Assinatura R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627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0" w:type="dxa"/>
          </w:tcPr>
          <w:p w14:paraId="152A2F62" w14:textId="4B46B2B6" w:rsidR="002F6509" w:rsidRPr="003E232F" w:rsidRDefault="00C033A0">
            <w:pPr>
              <w:spacing w:line="276" w:lineRule="auto"/>
              <w:jc w:val="center"/>
              <w:rPr>
                <w:rFonts w:ascii="Century Gothic" w:hAnsi="Century Gothic"/>
                <w:color w:val="404040" w:themeColor="text1" w:themeTint="BF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C54383C" wp14:editId="238C2ED2">
                  <wp:extent cx="1426845" cy="445135"/>
                  <wp:effectExtent l="0" t="0" r="1905" b="0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845" cy="445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6509" w:rsidRPr="003E232F" w14:paraId="5E0732B1" w14:textId="77777777" w:rsidTr="72AF91F7">
        <w:tc>
          <w:tcPr>
            <w:tcW w:w="4510" w:type="dxa"/>
          </w:tcPr>
          <w:p w14:paraId="5836328F" w14:textId="24BC946F" w:rsidR="002F6509" w:rsidRPr="003E232F" w:rsidRDefault="00887D59">
            <w:pPr>
              <w:spacing w:line="276" w:lineRule="auto"/>
              <w:ind w:right="26"/>
              <w:jc w:val="center"/>
              <w:rPr>
                <w:rFonts w:ascii="Century Gothic" w:hAnsi="Century Gothic" w:cs="Arial"/>
                <w:b/>
                <w:bCs/>
                <w:color w:val="404040" w:themeColor="text1" w:themeTint="BF"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color w:val="404040" w:themeColor="text1" w:themeTint="BF"/>
                <w:sz w:val="22"/>
                <w:szCs w:val="22"/>
              </w:rPr>
              <w:t>Rafael Ferrão</w:t>
            </w:r>
          </w:p>
        </w:tc>
        <w:tc>
          <w:tcPr>
            <w:tcW w:w="4510" w:type="dxa"/>
          </w:tcPr>
          <w:p w14:paraId="323E71A4" w14:textId="6570DE9D" w:rsidR="002F6509" w:rsidRPr="003E232F" w:rsidRDefault="00C033A0">
            <w:pPr>
              <w:spacing w:line="276" w:lineRule="auto"/>
              <w:ind w:right="26"/>
              <w:jc w:val="center"/>
              <w:rPr>
                <w:rFonts w:ascii="Century Gothic" w:hAnsi="Century Gothic" w:cs="Arial"/>
                <w:b/>
                <w:bCs/>
                <w:color w:val="404040" w:themeColor="text1" w:themeTint="BF"/>
                <w:sz w:val="22"/>
                <w:szCs w:val="22"/>
                <w:lang w:val="en-US"/>
              </w:rPr>
            </w:pPr>
            <w:r>
              <w:rPr>
                <w:rFonts w:ascii="Century Gothic" w:hAnsi="Century Gothic" w:cs="Arial"/>
                <w:b/>
                <w:bCs/>
                <w:color w:val="404040" w:themeColor="text1" w:themeTint="BF"/>
                <w:sz w:val="22"/>
                <w:szCs w:val="22"/>
                <w:lang w:val="en-US"/>
              </w:rPr>
              <w:t xml:space="preserve">Roland </w:t>
            </w:r>
            <w:r w:rsidR="00514DB0">
              <w:rPr>
                <w:rFonts w:ascii="Century Gothic" w:hAnsi="Century Gothic" w:cs="Arial"/>
                <w:b/>
                <w:bCs/>
                <w:color w:val="404040" w:themeColor="text1" w:themeTint="BF"/>
                <w:sz w:val="22"/>
                <w:szCs w:val="22"/>
                <w:lang w:val="en-US"/>
              </w:rPr>
              <w:t>Veras S</w:t>
            </w:r>
            <w:r>
              <w:rPr>
                <w:rFonts w:ascii="Century Gothic" w:hAnsi="Century Gothic" w:cs="Arial"/>
                <w:b/>
                <w:bCs/>
                <w:color w:val="404040" w:themeColor="text1" w:themeTint="BF"/>
                <w:sz w:val="22"/>
                <w:szCs w:val="22"/>
                <w:lang w:val="en-US"/>
              </w:rPr>
              <w:t>aldanha Jr.</w:t>
            </w:r>
          </w:p>
          <w:p w14:paraId="209A6451" w14:textId="77777777" w:rsidR="002F6509" w:rsidRPr="003E232F" w:rsidRDefault="002F6509">
            <w:pPr>
              <w:spacing w:line="276" w:lineRule="auto"/>
              <w:ind w:right="26"/>
              <w:jc w:val="center"/>
              <w:rPr>
                <w:rFonts w:ascii="Century Gothic" w:hAnsi="Century Gothic"/>
                <w:b/>
                <w:color w:val="404040" w:themeColor="text1" w:themeTint="BF"/>
                <w:sz w:val="22"/>
                <w:szCs w:val="22"/>
                <w:lang w:val="en-US"/>
              </w:rPr>
            </w:pPr>
          </w:p>
        </w:tc>
      </w:tr>
    </w:tbl>
    <w:p w14:paraId="16E9F2A0" w14:textId="6469220B" w:rsidR="0085767C" w:rsidRPr="0085767C" w:rsidRDefault="0085767C" w:rsidP="0085767C">
      <w:pPr>
        <w:jc w:val="center"/>
        <w:rPr>
          <w:rFonts w:ascii="Century Gothic" w:hAnsi="Century Gothic"/>
          <w:sz w:val="36"/>
          <w:szCs w:val="36"/>
          <w14:textOutline w14:w="9525" w14:cap="rnd" w14:cmpd="sng" w14:algn="ctr">
            <w14:noFill/>
            <w14:prstDash w14:val="solid"/>
            <w14:bevel/>
          </w14:textOutline>
        </w:rPr>
      </w:pPr>
      <w:r w:rsidRPr="0085767C">
        <w:rPr>
          <w:rFonts w:ascii="Century Gothic" w:hAnsi="Century Gothic"/>
          <w:b/>
          <w:bCs/>
          <w14:textOutline w14:w="9525" w14:cap="rnd" w14:cmpd="sng" w14:algn="ctr">
            <w14:noFill/>
            <w14:prstDash w14:val="solid"/>
            <w14:bevel/>
          </w14:textOutline>
        </w:rPr>
        <w:lastRenderedPageBreak/>
        <w:t xml:space="preserve">SUGESTÕES </w:t>
      </w:r>
      <w:r>
        <w:rPr>
          <w:rFonts w:ascii="Century Gothic" w:hAnsi="Century Gothic"/>
          <w:b/>
          <w:bCs/>
          <w14:textOutline w14:w="9525" w14:cap="rnd" w14:cmpd="sng" w14:algn="ctr">
            <w14:noFill/>
            <w14:prstDash w14:val="solid"/>
            <w14:bevel/>
          </w14:textOutline>
        </w:rPr>
        <w:t>D</w:t>
      </w:r>
      <w:r w:rsidRPr="0085767C">
        <w:rPr>
          <w:rFonts w:ascii="Century Gothic" w:hAnsi="Century Gothic"/>
          <w:b/>
          <w:bCs/>
          <w14:textOutline w14:w="9525" w14:cap="rnd" w14:cmpd="sng" w14:algn="ctr">
            <w14:noFill/>
            <w14:prstDash w14:val="solid"/>
            <w14:bevel/>
          </w14:textOutline>
        </w:rPr>
        <w:t>E ALTERAÇÕES À PROPOSTA DE TRANSIÇÃO DOS PROCESSOS DE DEFESA COMERCIAL DO SISTEMA DECOM DIGITAL (SDD) PARA O SISTEMA</w:t>
      </w:r>
      <w:r w:rsidR="00893D7E">
        <w:rPr>
          <w:rFonts w:ascii="Century Gothic" w:hAnsi="Century Gothic"/>
          <w:b/>
          <w:bCs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85767C">
        <w:rPr>
          <w:rFonts w:ascii="Century Gothic" w:hAnsi="Century Gothic"/>
          <w:b/>
          <w:bCs/>
          <w14:textOutline w14:w="9525" w14:cap="rnd" w14:cmpd="sng" w14:algn="ctr">
            <w14:noFill/>
            <w14:prstDash w14:val="solid"/>
            <w14:bevel/>
          </w14:textOutline>
        </w:rPr>
        <w:t>ELETRÔNICO DE INFORMAÇÕES (SEI)</w:t>
      </w:r>
    </w:p>
    <w:p w14:paraId="2BBAA24C" w14:textId="57882D55" w:rsidR="00514DB0" w:rsidRPr="0085767C" w:rsidRDefault="00514DB0" w:rsidP="007F2A6A">
      <w:pPr>
        <w:spacing w:line="276" w:lineRule="auto"/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</w:pPr>
    </w:p>
    <w:p w14:paraId="12602535" w14:textId="573A584A" w:rsidR="00514DB0" w:rsidRPr="0085767C" w:rsidRDefault="00514DB0" w:rsidP="007F2A6A">
      <w:pPr>
        <w:spacing w:line="276" w:lineRule="auto"/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</w:pPr>
    </w:p>
    <w:p w14:paraId="47C02423" w14:textId="4E64BB2E" w:rsidR="00514DB0" w:rsidRPr="00514DB0" w:rsidRDefault="00514DB0" w:rsidP="00514DB0">
      <w:pPr>
        <w:pStyle w:val="PargrafodaLista"/>
        <w:numPr>
          <w:ilvl w:val="0"/>
          <w:numId w:val="16"/>
        </w:numPr>
        <w:spacing w:line="276" w:lineRule="auto"/>
        <w:rPr>
          <w:rFonts w:ascii="Century Gothic" w:hAnsi="Century Gothic" w:cs="Arial"/>
          <w:b/>
          <w:bCs/>
          <w:color w:val="404040" w:themeColor="text1" w:themeTint="BF"/>
          <w:lang w:eastAsia="ar-SA"/>
        </w:rPr>
      </w:pPr>
      <w:r w:rsidRPr="00514DB0">
        <w:rPr>
          <w:rFonts w:ascii="Century Gothic" w:hAnsi="Century Gothic" w:cs="Arial"/>
          <w:b/>
          <w:bCs/>
          <w:color w:val="404040" w:themeColor="text1" w:themeTint="BF"/>
          <w:lang w:eastAsia="ar-SA"/>
        </w:rPr>
        <w:t xml:space="preserve">Alteração no Art. 3° </w:t>
      </w:r>
      <w:r w:rsidR="003F5981">
        <w:rPr>
          <w:rFonts w:ascii="Century Gothic" w:hAnsi="Century Gothic" w:cs="Arial"/>
          <w:b/>
          <w:bCs/>
          <w:color w:val="404040" w:themeColor="text1" w:themeTint="BF"/>
          <w:lang w:eastAsia="ar-SA"/>
        </w:rPr>
        <w:t>da minuta da Portaria</w:t>
      </w:r>
    </w:p>
    <w:p w14:paraId="16BDEB3D" w14:textId="6824A240" w:rsidR="00514DB0" w:rsidRDefault="00514DB0" w:rsidP="007F2A6A">
      <w:pPr>
        <w:spacing w:line="276" w:lineRule="auto"/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</w:pPr>
    </w:p>
    <w:p w14:paraId="3195A01B" w14:textId="7141A831" w:rsidR="00233208" w:rsidRPr="00233208" w:rsidRDefault="00514DB0" w:rsidP="00514DB0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>Texto Original</w:t>
      </w:r>
      <w:r w:rsidR="00233208"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>:</w:t>
      </w:r>
      <w:r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 xml:space="preserve"> </w:t>
      </w:r>
      <w:r w:rsidR="00233208"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>“</w:t>
      </w:r>
      <w:r w:rsidRPr="00233208">
        <w:rPr>
          <w:rFonts w:ascii="CIDFont+F2" w:hAnsi="CIDFont+F2"/>
          <w:i/>
          <w:iCs/>
          <w:color w:val="162937"/>
        </w:rPr>
        <w:t>Nos termos do art. 17 da Lei nº 12.995, de 2014, todos os atos</w:t>
      </w:r>
      <w:r w:rsidRPr="00233208">
        <w:rPr>
          <w:rFonts w:ascii="CIDFont+F2" w:hAnsi="CIDFont+F2"/>
          <w:i/>
          <w:iCs/>
          <w:color w:val="162937"/>
        </w:rPr>
        <w:br/>
        <w:t>processuais das investigações e procedimentos a que se refere o art. 1º deverão ser</w:t>
      </w:r>
      <w:r w:rsidRPr="00233208">
        <w:rPr>
          <w:rFonts w:ascii="CIDFont+F2" w:hAnsi="CIDFont+F2"/>
          <w:i/>
          <w:iCs/>
          <w:color w:val="162937"/>
        </w:rPr>
        <w:br/>
        <w:t>assinados digitalmente com o emprego de certificado digital emitido no âmbito da</w:t>
      </w:r>
      <w:r w:rsidRPr="00233208">
        <w:rPr>
          <w:rFonts w:ascii="CIDFont+F2" w:hAnsi="CIDFont+F2"/>
          <w:i/>
          <w:iCs/>
          <w:color w:val="162937"/>
        </w:rPr>
        <w:br/>
        <w:t>Infraestrutura de Chaves Públicas Brasileiras – ICP-Brasil, de forma a manter a</w:t>
      </w:r>
      <w:r w:rsidRPr="00233208">
        <w:rPr>
          <w:rFonts w:ascii="CIDFont+F2" w:hAnsi="CIDFont+F2"/>
          <w:i/>
          <w:iCs/>
          <w:color w:val="162937"/>
        </w:rPr>
        <w:br/>
        <w:t>integridade, a autenticidade, a interoperabilidade e, quando necessário, a</w:t>
      </w:r>
      <w:r w:rsidRPr="00233208">
        <w:rPr>
          <w:rFonts w:ascii="CIDFont+F2" w:hAnsi="CIDFont+F2"/>
          <w:i/>
          <w:iCs/>
          <w:color w:val="162937"/>
        </w:rPr>
        <w:br/>
        <w:t>confidencialidade dos documentos.</w:t>
      </w:r>
    </w:p>
    <w:p w14:paraId="175E5418" w14:textId="18D41AFB" w:rsidR="00514DB0" w:rsidRPr="00233208" w:rsidRDefault="00514DB0" w:rsidP="00514DB0">
      <w:pPr>
        <w:spacing w:line="276" w:lineRule="auto"/>
        <w:jc w:val="both"/>
        <w:rPr>
          <w:rFonts w:ascii="Century Gothic" w:eastAsia="MS Mincho" w:hAnsi="Century Gothic"/>
          <w:b/>
          <w:i/>
          <w:iCs/>
          <w:color w:val="404040" w:themeColor="text1" w:themeTint="BF"/>
          <w:sz w:val="22"/>
          <w:szCs w:val="22"/>
        </w:rPr>
      </w:pPr>
      <w:r w:rsidRPr="00233208">
        <w:rPr>
          <w:rFonts w:ascii="CIDFont+F2" w:hAnsi="CIDFont+F2"/>
          <w:i/>
          <w:iCs/>
          <w:color w:val="162937"/>
        </w:rPr>
        <w:br/>
        <w:t xml:space="preserve">Parágrafo único. Para fins de atendimento ao disposto no </w:t>
      </w:r>
      <w:r w:rsidRPr="00233208">
        <w:rPr>
          <w:rFonts w:ascii="CIDFont+F1" w:hAnsi="CIDFont+F1"/>
          <w:b/>
          <w:bCs/>
          <w:i/>
          <w:iCs/>
          <w:color w:val="162937"/>
        </w:rPr>
        <w:t>caput</w:t>
      </w:r>
      <w:r w:rsidRPr="00233208">
        <w:rPr>
          <w:rFonts w:ascii="CIDFont+F2" w:hAnsi="CIDFont+F2"/>
          <w:i/>
          <w:iCs/>
          <w:color w:val="162937"/>
        </w:rPr>
        <w:t>, todos os</w:t>
      </w:r>
      <w:r w:rsidRPr="00233208">
        <w:rPr>
          <w:rFonts w:ascii="CIDFont+F2" w:hAnsi="CIDFont+F2"/>
          <w:i/>
          <w:iCs/>
          <w:color w:val="162937"/>
        </w:rPr>
        <w:br/>
        <w:t>documentos deverão ser assinados digitalmente por representante legal habilitado da parte</w:t>
      </w:r>
      <w:r w:rsidR="00233208" w:rsidRPr="00233208">
        <w:rPr>
          <w:rFonts w:ascii="CIDFont+F2" w:hAnsi="CIDFont+F2"/>
          <w:i/>
          <w:iCs/>
          <w:color w:val="162937"/>
        </w:rPr>
        <w:t xml:space="preserve"> </w:t>
      </w:r>
      <w:r w:rsidRPr="00233208">
        <w:rPr>
          <w:rFonts w:ascii="CIDFont+F2" w:hAnsi="CIDFont+F2"/>
          <w:i/>
          <w:iCs/>
          <w:color w:val="162937"/>
        </w:rPr>
        <w:t>interessada correspondente com o emprego de certificado digital emitido no âmbito da</w:t>
      </w:r>
      <w:r w:rsidR="00233208" w:rsidRPr="00233208">
        <w:rPr>
          <w:rFonts w:ascii="CIDFont+F2" w:hAnsi="CIDFont+F2"/>
          <w:i/>
          <w:iCs/>
          <w:color w:val="162937"/>
        </w:rPr>
        <w:t xml:space="preserve"> </w:t>
      </w:r>
      <w:r w:rsidRPr="00233208">
        <w:rPr>
          <w:rFonts w:ascii="CIDFont+F2" w:hAnsi="CIDFont+F2"/>
          <w:i/>
          <w:iCs/>
          <w:color w:val="162937"/>
        </w:rPr>
        <w:t>ICP-Brasil antes do seu envio no SEI/ME, sejam eles documentos nato-digitais ou</w:t>
      </w:r>
      <w:r w:rsidRPr="00233208">
        <w:rPr>
          <w:rFonts w:ascii="CIDFont+F2" w:hAnsi="CIDFont+F2"/>
          <w:i/>
          <w:iCs/>
          <w:color w:val="162937"/>
        </w:rPr>
        <w:br/>
        <w:t>digitalizados.</w:t>
      </w:r>
      <w:r w:rsidR="00233208">
        <w:rPr>
          <w:rFonts w:ascii="CIDFont+F2" w:hAnsi="CIDFont+F2"/>
          <w:i/>
          <w:iCs/>
          <w:color w:val="162937"/>
        </w:rPr>
        <w:t>”</w:t>
      </w:r>
    </w:p>
    <w:p w14:paraId="2B8742D7" w14:textId="3A689710" w:rsidR="00514DB0" w:rsidRDefault="00514DB0" w:rsidP="007F2A6A">
      <w:pPr>
        <w:spacing w:line="276" w:lineRule="auto"/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</w:pPr>
    </w:p>
    <w:p w14:paraId="261A77A9" w14:textId="4461B35E" w:rsidR="00F52176" w:rsidRDefault="00430137" w:rsidP="314B0A01">
      <w:pPr>
        <w:spacing w:line="276" w:lineRule="auto"/>
        <w:jc w:val="both"/>
        <w:rPr>
          <w:rFonts w:ascii="Century Gothic" w:eastAsia="MS Mincho" w:hAnsi="Century Gothic"/>
          <w:b/>
          <w:bCs/>
          <w:color w:val="404040" w:themeColor="text1" w:themeTint="BF"/>
          <w:sz w:val="22"/>
          <w:szCs w:val="22"/>
        </w:rPr>
      </w:pPr>
      <w:r w:rsidRPr="314B0A01">
        <w:rPr>
          <w:rFonts w:ascii="Century Gothic" w:eastAsia="MS Mincho" w:hAnsi="Century Gothic"/>
          <w:b/>
          <w:bCs/>
          <w:color w:val="404040" w:themeColor="text1" w:themeTint="BF"/>
          <w:sz w:val="22"/>
          <w:szCs w:val="22"/>
        </w:rPr>
        <w:t xml:space="preserve">Comentário e </w:t>
      </w:r>
      <w:r w:rsidR="00233208" w:rsidRPr="314B0A01">
        <w:rPr>
          <w:rFonts w:ascii="Century Gothic" w:eastAsia="MS Mincho" w:hAnsi="Century Gothic"/>
          <w:b/>
          <w:bCs/>
          <w:color w:val="404040" w:themeColor="text1" w:themeTint="BF"/>
          <w:sz w:val="22"/>
          <w:szCs w:val="22"/>
        </w:rPr>
        <w:t xml:space="preserve">Solicitação: </w:t>
      </w:r>
    </w:p>
    <w:p w14:paraId="29DC462B" w14:textId="77777777" w:rsidR="009D0A8A" w:rsidRDefault="009D0A8A" w:rsidP="314B0A01">
      <w:pPr>
        <w:spacing w:line="276" w:lineRule="auto"/>
        <w:jc w:val="both"/>
        <w:rPr>
          <w:rFonts w:ascii="Century Gothic" w:eastAsia="MS Mincho" w:hAnsi="Century Gothic"/>
          <w:b/>
          <w:bCs/>
          <w:color w:val="404040" w:themeColor="text1" w:themeTint="BF"/>
          <w:sz w:val="22"/>
          <w:szCs w:val="22"/>
        </w:rPr>
      </w:pPr>
    </w:p>
    <w:p w14:paraId="04EDEF91" w14:textId="77777777" w:rsidR="00137104" w:rsidRDefault="009D0A8A" w:rsidP="009D0A8A">
      <w:pPr>
        <w:spacing w:line="276" w:lineRule="auto"/>
        <w:jc w:val="both"/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</w:pPr>
      <w:r w:rsidRPr="009D0A8A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Consideramos que o</w:t>
      </w:r>
      <w:r w:rsidRPr="009D0A8A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 ideal seria</w:t>
      </w:r>
      <w:r w:rsidR="00C46AAD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 uma única </w:t>
      </w:r>
      <w:r w:rsidRPr="009D0A8A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assinatura eletrônica na carta de encaminhamento do documento, que deverá coincidir com os representantes legais e seus perfis de usuário do SEI.</w:t>
      </w:r>
      <w:r w:rsidR="00137104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 </w:t>
      </w:r>
    </w:p>
    <w:p w14:paraId="6BE46A12" w14:textId="16733161" w:rsidR="00137104" w:rsidRDefault="00137104" w:rsidP="009D0A8A">
      <w:pPr>
        <w:spacing w:line="276" w:lineRule="auto"/>
        <w:jc w:val="both"/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</w:pPr>
    </w:p>
    <w:p w14:paraId="5A5F7FC9" w14:textId="77777777" w:rsidR="00BC4473" w:rsidRPr="00233208" w:rsidRDefault="00BC4473" w:rsidP="00BC4473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>Sugestão de Texto: “</w:t>
      </w:r>
      <w:r w:rsidRPr="00233208">
        <w:rPr>
          <w:rFonts w:ascii="CIDFont+F2" w:hAnsi="CIDFont+F2"/>
          <w:i/>
          <w:iCs/>
          <w:color w:val="162937"/>
        </w:rPr>
        <w:t>Nos termos do art. 17 da Lei nº 12.995, de 2014, todos os atos</w:t>
      </w:r>
      <w:r w:rsidRPr="00233208">
        <w:rPr>
          <w:rFonts w:ascii="CIDFont+F2" w:hAnsi="CIDFont+F2"/>
          <w:i/>
          <w:iCs/>
          <w:color w:val="162937"/>
        </w:rPr>
        <w:br/>
        <w:t>processuais das investigações e procedimentos a que se refere o art. 1º deverão ser</w:t>
      </w:r>
      <w:r w:rsidRPr="00233208">
        <w:rPr>
          <w:rFonts w:ascii="CIDFont+F2" w:hAnsi="CIDFont+F2"/>
          <w:i/>
          <w:iCs/>
          <w:color w:val="162937"/>
        </w:rPr>
        <w:br/>
        <w:t>assinados digitalmente com o emprego de certificado digital emitido no âmbito da</w:t>
      </w:r>
      <w:r w:rsidRPr="00233208">
        <w:rPr>
          <w:rFonts w:ascii="CIDFont+F2" w:hAnsi="CIDFont+F2"/>
          <w:i/>
          <w:iCs/>
          <w:color w:val="162937"/>
        </w:rPr>
        <w:br/>
        <w:t>Infraestrutura de Chaves Públicas Brasileiras – ICP-Brasil, de forma a manter a</w:t>
      </w:r>
      <w:r w:rsidRPr="00233208">
        <w:rPr>
          <w:rFonts w:ascii="CIDFont+F2" w:hAnsi="CIDFont+F2"/>
          <w:i/>
          <w:iCs/>
          <w:color w:val="162937"/>
        </w:rPr>
        <w:br/>
        <w:t>integridade, a autenticidade, a interoperabilidade e, quando necessário, a</w:t>
      </w:r>
      <w:r w:rsidRPr="00233208">
        <w:rPr>
          <w:rFonts w:ascii="CIDFont+F2" w:hAnsi="CIDFont+F2"/>
          <w:i/>
          <w:iCs/>
          <w:color w:val="162937"/>
        </w:rPr>
        <w:br/>
        <w:t>confidencialidade dos documentos.</w:t>
      </w:r>
    </w:p>
    <w:p w14:paraId="0FF8E46A" w14:textId="699A0279" w:rsidR="00BC4473" w:rsidRDefault="00BC4473" w:rsidP="009D0A8A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 w:rsidRPr="00233208">
        <w:rPr>
          <w:rFonts w:ascii="CIDFont+F2" w:hAnsi="CIDFont+F2"/>
          <w:i/>
          <w:iCs/>
          <w:color w:val="162937"/>
        </w:rPr>
        <w:br/>
      </w:r>
      <w:r w:rsidRPr="003F5981">
        <w:rPr>
          <w:rFonts w:ascii="CIDFont+F2" w:hAnsi="CIDFont+F2"/>
          <w:i/>
          <w:iCs/>
          <w:color w:val="162937"/>
        </w:rPr>
        <w:t>§ 1º</w:t>
      </w:r>
      <w:r w:rsidRPr="00233208">
        <w:rPr>
          <w:rFonts w:ascii="CIDFont+F2" w:hAnsi="CIDFont+F2"/>
          <w:i/>
          <w:iCs/>
          <w:color w:val="162937"/>
        </w:rPr>
        <w:t xml:space="preserve"> Para fins de atendimento ao disposto no </w:t>
      </w:r>
      <w:r w:rsidRPr="00233208">
        <w:rPr>
          <w:rFonts w:ascii="CIDFont+F1" w:hAnsi="CIDFont+F1"/>
          <w:b/>
          <w:bCs/>
          <w:i/>
          <w:iCs/>
          <w:color w:val="162937"/>
        </w:rPr>
        <w:t>caput</w:t>
      </w:r>
      <w:r w:rsidRPr="00233208">
        <w:rPr>
          <w:rFonts w:ascii="CIDFont+F2" w:hAnsi="CIDFont+F2"/>
          <w:i/>
          <w:iCs/>
          <w:color w:val="162937"/>
        </w:rPr>
        <w:t xml:space="preserve">, </w:t>
      </w:r>
      <w:r w:rsidRPr="00BC4473">
        <w:rPr>
          <w:rFonts w:ascii="CIDFont+F2" w:hAnsi="CIDFont+F2"/>
          <w:b/>
          <w:bCs/>
          <w:i/>
          <w:iCs/>
          <w:color w:val="FF0000"/>
        </w:rPr>
        <w:t>a carta de encaminhamento d</w:t>
      </w:r>
      <w:r w:rsidRPr="00BC4473">
        <w:rPr>
          <w:rFonts w:ascii="CIDFont+F2" w:hAnsi="CIDFont+F2"/>
          <w:b/>
          <w:bCs/>
          <w:i/>
          <w:iCs/>
          <w:color w:val="FF0000"/>
        </w:rPr>
        <w:t>os</w:t>
      </w:r>
      <w:r w:rsidRPr="00BC4473">
        <w:rPr>
          <w:rFonts w:ascii="CIDFont+F2" w:hAnsi="CIDFont+F2"/>
          <w:b/>
          <w:bCs/>
          <w:i/>
          <w:iCs/>
          <w:color w:val="FF0000"/>
        </w:rPr>
        <w:br/>
      </w:r>
      <w:proofErr w:type="gramStart"/>
      <w:r w:rsidRPr="00BC4473">
        <w:rPr>
          <w:rFonts w:ascii="CIDFont+F2" w:hAnsi="CIDFont+F2"/>
          <w:b/>
          <w:bCs/>
          <w:i/>
          <w:iCs/>
          <w:color w:val="FF0000"/>
        </w:rPr>
        <w:t xml:space="preserve">documentos </w:t>
      </w:r>
      <w:r w:rsidRPr="00BC4473">
        <w:rPr>
          <w:rFonts w:ascii="CIDFont+F2" w:hAnsi="CIDFont+F2"/>
          <w:b/>
          <w:bCs/>
          <w:i/>
          <w:iCs/>
          <w:color w:val="FF0000"/>
        </w:rPr>
        <w:t xml:space="preserve">enviados </w:t>
      </w:r>
      <w:r w:rsidRPr="00BC4473">
        <w:rPr>
          <w:rFonts w:ascii="CIDFont+F2" w:hAnsi="CIDFont+F2"/>
          <w:b/>
          <w:bCs/>
          <w:i/>
          <w:iCs/>
          <w:color w:val="FF0000"/>
        </w:rPr>
        <w:t>dever</w:t>
      </w:r>
      <w:r w:rsidRPr="00BC4473">
        <w:rPr>
          <w:rFonts w:ascii="CIDFont+F2" w:hAnsi="CIDFont+F2"/>
          <w:b/>
          <w:bCs/>
          <w:i/>
          <w:iCs/>
          <w:color w:val="FF0000"/>
        </w:rPr>
        <w:t>á</w:t>
      </w:r>
      <w:proofErr w:type="gramEnd"/>
      <w:r w:rsidRPr="00233208">
        <w:rPr>
          <w:rFonts w:ascii="CIDFont+F2" w:hAnsi="CIDFont+F2"/>
          <w:i/>
          <w:iCs/>
          <w:color w:val="162937"/>
        </w:rPr>
        <w:t xml:space="preserve"> ser assinad</w:t>
      </w:r>
      <w:r>
        <w:rPr>
          <w:rFonts w:ascii="CIDFont+F2" w:hAnsi="CIDFont+F2"/>
          <w:i/>
          <w:iCs/>
          <w:color w:val="162937"/>
        </w:rPr>
        <w:t>a</w:t>
      </w:r>
      <w:r w:rsidRPr="00233208">
        <w:rPr>
          <w:rFonts w:ascii="CIDFont+F2" w:hAnsi="CIDFont+F2"/>
          <w:i/>
          <w:iCs/>
          <w:color w:val="162937"/>
        </w:rPr>
        <w:t xml:space="preserve"> digitalmente por representante legal habilitado da parte interessada correspondente com o emprego de certificado digital emitido no âmbito da ICP-Brasil antes do seu envio no SEI/ME, sejam eles documentos nato-digitais ou</w:t>
      </w:r>
      <w:r>
        <w:rPr>
          <w:rFonts w:ascii="CIDFont+F2" w:hAnsi="CIDFont+F2"/>
          <w:i/>
          <w:iCs/>
          <w:color w:val="162937"/>
        </w:rPr>
        <w:t xml:space="preserve"> </w:t>
      </w:r>
      <w:r w:rsidRPr="00233208">
        <w:rPr>
          <w:rFonts w:ascii="CIDFont+F2" w:hAnsi="CIDFont+F2"/>
          <w:i/>
          <w:iCs/>
          <w:color w:val="162937"/>
        </w:rPr>
        <w:t>digitalizados</w:t>
      </w:r>
      <w:r>
        <w:rPr>
          <w:rFonts w:ascii="CIDFont+F2" w:hAnsi="CIDFont+F2"/>
          <w:i/>
          <w:iCs/>
          <w:color w:val="162937"/>
        </w:rPr>
        <w:t>.</w:t>
      </w:r>
    </w:p>
    <w:p w14:paraId="545DD0D8" w14:textId="77777777" w:rsidR="00BC4473" w:rsidRDefault="00BC4473" w:rsidP="009D0A8A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</w:p>
    <w:p w14:paraId="08A9821A" w14:textId="77777777" w:rsidR="00BC4473" w:rsidRDefault="00BC4473" w:rsidP="009D0A8A">
      <w:pPr>
        <w:spacing w:line="276" w:lineRule="auto"/>
        <w:jc w:val="both"/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</w:pPr>
    </w:p>
    <w:p w14:paraId="0C4057DB" w14:textId="370C3F47" w:rsidR="009D0A8A" w:rsidRPr="00137104" w:rsidRDefault="00137104" w:rsidP="009D0A8A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 w:rsidRPr="00137104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lastRenderedPageBreak/>
        <w:t>Caso isso não seja possível, apresentamos a seguir algumas sugestões.</w:t>
      </w:r>
    </w:p>
    <w:p w14:paraId="1E1E5219" w14:textId="77777777" w:rsidR="009D0A8A" w:rsidRDefault="009D0A8A" w:rsidP="314B0A01">
      <w:pPr>
        <w:spacing w:line="276" w:lineRule="auto"/>
        <w:jc w:val="both"/>
        <w:rPr>
          <w:rFonts w:ascii="Century Gothic" w:eastAsia="MS Mincho" w:hAnsi="Century Gothic"/>
          <w:b/>
          <w:bCs/>
          <w:color w:val="404040" w:themeColor="text1" w:themeTint="BF"/>
          <w:sz w:val="22"/>
          <w:szCs w:val="22"/>
        </w:rPr>
      </w:pPr>
    </w:p>
    <w:p w14:paraId="7FBB016E" w14:textId="13DF1834" w:rsidR="00F52176" w:rsidRDefault="00F52176" w:rsidP="00F52176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Os </w:t>
      </w:r>
      <w:bookmarkStart w:id="1" w:name="_Hlk74756595"/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programas Word</w:t>
      </w:r>
      <w:bookmarkEnd w:id="1"/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, Excel e PowerPoint possuem a opção de assinaturas digitais invisíveis</w:t>
      </w:r>
      <w:r>
        <w:rPr>
          <w:rStyle w:val="Refdenotaderodap"/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footnoteReference w:id="2"/>
      </w: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, mas note que alguns programas de arquivos PDF solicitam a inserção de uma assinatura digital aposta no documento.</w:t>
      </w:r>
    </w:p>
    <w:p w14:paraId="70B04CFE" w14:textId="36869EC4" w:rsidR="00F52176" w:rsidRDefault="00F52176" w:rsidP="00F52176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1A49E653" w14:textId="4A562428" w:rsidR="00F52176" w:rsidRDefault="00F52176" w:rsidP="0036674E">
      <w:pPr>
        <w:spacing w:after="120" w:line="276" w:lineRule="auto"/>
        <w:jc w:val="center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>Exemplo</w:t>
      </w:r>
      <w:r w:rsidR="00171464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: </w:t>
      </w:r>
      <w:r w:rsidRPr="314B0A01">
        <w:rPr>
          <w:rFonts w:ascii="Century Gothic" w:eastAsiaTheme="minorEastAsia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Programa </w:t>
      </w:r>
      <w:proofErr w:type="spellStart"/>
      <w:r w:rsidRPr="314B0A01">
        <w:rPr>
          <w:rFonts w:ascii="Century Gothic" w:eastAsiaTheme="minorEastAsia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>Foxit</w:t>
      </w:r>
      <w:proofErr w:type="spellEnd"/>
      <w:r w:rsidRPr="314B0A01">
        <w:rPr>
          <w:rFonts w:ascii="Century Gothic" w:eastAsiaTheme="minorEastAsia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 PDF Reader – Opção de inserção de assinatura em algum local do arquivo PDF</w:t>
      </w:r>
    </w:p>
    <w:p w14:paraId="52F9B7B9" w14:textId="72C2126D" w:rsidR="00F52176" w:rsidRDefault="00F52176" w:rsidP="00F52176">
      <w:pPr>
        <w:spacing w:line="276" w:lineRule="auto"/>
        <w:jc w:val="center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6C2226B5" wp14:editId="48159B27">
            <wp:extent cx="3752850" cy="1974887"/>
            <wp:effectExtent l="0" t="0" r="0" b="635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0930" cy="1979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4ED47" w14:textId="77777777" w:rsidR="00F52176" w:rsidRDefault="00F52176" w:rsidP="00F52176">
      <w:pPr>
        <w:spacing w:line="276" w:lineRule="auto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5FCF84FF" w14:textId="77777777" w:rsidR="00450B89" w:rsidRDefault="00450B89" w:rsidP="00F52176">
      <w:pPr>
        <w:spacing w:line="276" w:lineRule="auto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2E4BA0B2" w14:textId="15BAF42F" w:rsidR="00BC5047" w:rsidRDefault="00BC5047" w:rsidP="00BC5047">
      <w:pPr>
        <w:spacing w:line="276" w:lineRule="auto"/>
        <w:jc w:val="center"/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</w:pPr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Exemplo </w:t>
      </w:r>
    </w:p>
    <w:p w14:paraId="26608F0D" w14:textId="7F264EBD" w:rsidR="00BC5047" w:rsidRPr="00F52176" w:rsidRDefault="00BC5047" w:rsidP="00BC5047">
      <w:pPr>
        <w:spacing w:line="276" w:lineRule="auto"/>
        <w:jc w:val="center"/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</w:pPr>
      <w:r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>P</w:t>
      </w:r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rograma </w:t>
      </w:r>
      <w:proofErr w:type="spellStart"/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>Foxit</w:t>
      </w:r>
      <w:proofErr w:type="spellEnd"/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 PDF Reader –</w:t>
      </w:r>
      <w:r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 A</w:t>
      </w:r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ssinatura </w:t>
      </w:r>
      <w:r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digital que será aposta </w:t>
      </w:r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em algum </w:t>
      </w:r>
      <w:r w:rsidR="00893D7E"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>local</w:t>
      </w:r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 do arquivo PDF</w:t>
      </w:r>
    </w:p>
    <w:p w14:paraId="5ECE6027" w14:textId="77777777" w:rsidR="00BC5047" w:rsidRDefault="00BC5047" w:rsidP="00BC5047">
      <w:pPr>
        <w:spacing w:line="276" w:lineRule="auto"/>
        <w:jc w:val="center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38C24774" w14:textId="4A70A748" w:rsidR="00BC5047" w:rsidRDefault="00BC5047" w:rsidP="00BC5047">
      <w:pPr>
        <w:spacing w:line="276" w:lineRule="auto"/>
        <w:jc w:val="center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31C64BAA" wp14:editId="4FEF5248">
            <wp:extent cx="1799810" cy="727710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810" cy="72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B5630" w14:textId="77777777" w:rsidR="00BC5047" w:rsidRDefault="00BC5047" w:rsidP="00F52176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5770CA90" w14:textId="0C6856BA" w:rsidR="00F52176" w:rsidRDefault="00F52176" w:rsidP="00F52176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Além disso, determinados programas possuem opções de bloqueio às alterações do conteúdo, criptografia, inserção de senhas etc.</w:t>
      </w:r>
    </w:p>
    <w:p w14:paraId="36C42C64" w14:textId="77777777" w:rsidR="00F52176" w:rsidRDefault="00F52176" w:rsidP="007F2A6A">
      <w:pPr>
        <w:spacing w:line="276" w:lineRule="auto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5B45A067" w14:textId="52AC4531" w:rsidR="00F52176" w:rsidRDefault="00FF4C9A" w:rsidP="00F52176">
      <w:pPr>
        <w:spacing w:line="276" w:lineRule="auto"/>
        <w:jc w:val="center"/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</w:pPr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Exemplo </w:t>
      </w:r>
    </w:p>
    <w:p w14:paraId="4DBEB159" w14:textId="78F02B1F" w:rsidR="00FF4C9A" w:rsidRDefault="00F52176" w:rsidP="00E57AA6">
      <w:pPr>
        <w:spacing w:line="276" w:lineRule="auto"/>
        <w:jc w:val="center"/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</w:pPr>
      <w:r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>P</w:t>
      </w:r>
      <w:r w:rsidR="00FF4C9A"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rograma </w:t>
      </w:r>
      <w:proofErr w:type="spellStart"/>
      <w:r w:rsidR="00FF4C9A"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>Foxit</w:t>
      </w:r>
      <w:proofErr w:type="spellEnd"/>
      <w:r w:rsidR="00FF4C9A"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 PDF Reader – Opção de bloqueio no momento da assinatura</w:t>
      </w:r>
    </w:p>
    <w:p w14:paraId="30B33987" w14:textId="77777777" w:rsidR="00BC4473" w:rsidRDefault="00BC4473" w:rsidP="00E57AA6">
      <w:pPr>
        <w:spacing w:line="276" w:lineRule="auto"/>
        <w:jc w:val="center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51CFE41D" w14:textId="1971B54E" w:rsidR="00233208" w:rsidRDefault="00FF4C9A" w:rsidP="00FF4C9A">
      <w:pPr>
        <w:spacing w:line="276" w:lineRule="auto"/>
        <w:jc w:val="center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noProof/>
        </w:rPr>
        <w:drawing>
          <wp:inline distT="0" distB="0" distL="0" distR="0" wp14:anchorId="01F50EE4" wp14:editId="23DB02E7">
            <wp:extent cx="3469253" cy="1306286"/>
            <wp:effectExtent l="0" t="0" r="0" b="825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6862" cy="1309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7644B" w14:textId="12BF2942" w:rsidR="00F52176" w:rsidRDefault="001D546B" w:rsidP="00F52176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lastRenderedPageBreak/>
        <w:t xml:space="preserve">Uma vez que determinados programas possuem opções de bloqueio às alterações do conteúdo, criptografia, inserção de senhas, inserção de assinatura visível no </w:t>
      </w:r>
      <w:proofErr w:type="gramStart"/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documento, etc.</w:t>
      </w:r>
      <w:proofErr w:type="gramEnd"/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, portanto, </w:t>
      </w:r>
      <w:r w:rsidR="00F52176" w:rsidRPr="00FD16F5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sugerimos que sejam informadas mais algumas referências de como devem ser inseridas as assinaturas digitais, para fins de esclarecimento</w:t>
      </w: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.</w:t>
      </w:r>
    </w:p>
    <w:p w14:paraId="47F9E477" w14:textId="58BE8A7C" w:rsidR="003F5981" w:rsidRDefault="003F5981" w:rsidP="00F52176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44EA742B" w14:textId="34F07269" w:rsidR="00F52176" w:rsidRDefault="003F5981" w:rsidP="00F52176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Também gostaríamos de sugerir </w:t>
      </w:r>
      <w:r w:rsidRPr="003F5981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um “período de teste” </w:t>
      </w:r>
      <w:r w:rsidR="00064F63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nos </w:t>
      </w:r>
      <w:r w:rsidR="004C1DA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três</w:t>
      </w:r>
      <w:r w:rsidR="00064F63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 primeiros meses de investigação </w:t>
      </w:r>
      <w:r w:rsidRPr="003F5981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para que os usuários, caso façam a assinatura digital de uma forma que pareça inadequada à SDCOM, não tenham seus documentos desconsiderados</w:t>
      </w:r>
      <w:r w:rsidR="006A1C2C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,</w:t>
      </w:r>
      <w:r w:rsidR="00064F63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 e sejam </w:t>
      </w:r>
      <w:r w:rsidR="006F1E90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devidamente orientados </w:t>
      </w:r>
      <w:r w:rsidR="00211642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para se</w:t>
      </w:r>
      <w:r w:rsidR="004F40F8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 adequar</w:t>
      </w:r>
      <w:r w:rsidR="00CF2416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em </w:t>
      </w:r>
      <w:r w:rsidR="009B24BA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ao </w:t>
      </w:r>
      <w:r w:rsidR="00853D61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que a SDCOM </w:t>
      </w:r>
      <w:r w:rsidR="001E5215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necessita</w:t>
      </w: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.</w:t>
      </w:r>
    </w:p>
    <w:p w14:paraId="57221D13" w14:textId="77777777" w:rsidR="003E0014" w:rsidRDefault="003E0014" w:rsidP="00FD16F5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5EB98C0E" w14:textId="35FF8D53" w:rsidR="00A104B1" w:rsidRDefault="00E72FD5" w:rsidP="00FD16F5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Além disso, e</w:t>
      </w:r>
      <w:r w:rsidR="00BB708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ntendemos que</w:t>
      </w:r>
      <w:r w:rsidR="007C165B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,</w:t>
      </w:r>
      <w:r w:rsidR="00BB708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eventualmente</w:t>
      </w:r>
      <w:r w:rsidR="007C165B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,</w:t>
      </w:r>
      <w:r w:rsidR="00BB708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arquivo</w:t>
      </w: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s</w:t>
      </w:r>
      <w:r w:rsidR="00BB708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po</w:t>
      </w: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ssam apresentar </w:t>
      </w:r>
      <w:r w:rsidR="007C165B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problema</w:t>
      </w: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s</w:t>
      </w:r>
      <w:r w:rsidR="007C165B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técnico</w:t>
      </w: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s</w:t>
      </w:r>
      <w:r w:rsidR="007C165B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</w:t>
      </w:r>
      <w:r w:rsidR="00ED4E2D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no momento de assinar digitalmente, ou até mesmo</w:t>
      </w:r>
      <w:r w:rsidR="000A42C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, uma vez que a quantidade de arquivos que uma submissão de questionário, petições de solicitação de investigação/</w:t>
      </w:r>
      <w:r w:rsidR="00596B06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revisão etc.</w:t>
      </w:r>
      <w:r w:rsidR="000A42C2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, é enorme, algum arquivo </w:t>
      </w:r>
      <w:r w:rsidR="00835DD5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fique sem a certificação digital. </w:t>
      </w:r>
    </w:p>
    <w:p w14:paraId="7BE21A3C" w14:textId="77777777" w:rsidR="00A104B1" w:rsidRDefault="00A104B1" w:rsidP="00FD16F5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103E500C" w14:textId="5894B82B" w:rsidR="00FD16F5" w:rsidRDefault="007E6E54" w:rsidP="00FD16F5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Portanto</w:t>
      </w:r>
      <w:r w:rsidR="00835DD5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, </w:t>
      </w:r>
      <w:r w:rsidR="00835DD5" w:rsidRPr="00A7640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entendemos que seria importante </w:t>
      </w:r>
      <w:r w:rsidR="007949A1" w:rsidRPr="00A7640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a </w:t>
      </w:r>
      <w:r w:rsidR="007949A1" w:rsidRPr="00F37815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flexibilização d</w:t>
      </w:r>
      <w:r w:rsidR="00A104B1" w:rsidRPr="00F37815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o recebimento de arquivos que não possuam a assinatura eletr</w:t>
      </w:r>
      <w:r w:rsidRPr="00F37815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ô</w:t>
      </w:r>
      <w:r w:rsidR="00A104B1" w:rsidRPr="00F37815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nica</w:t>
      </w:r>
      <w:r w:rsidRPr="00A7640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, onde a SDCOM poderia </w:t>
      </w:r>
      <w:r w:rsidR="00C93C7F" w:rsidRPr="00A7640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 xml:space="preserve">solicitar o reenvio do arquivo quando </w:t>
      </w:r>
      <w:r w:rsidR="00276798" w:rsidRPr="00A7640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identificada a falta de assinatura eletrônica</w:t>
      </w:r>
      <w:r w:rsidR="00971AB9" w:rsidRPr="00A7640E">
        <w:rPr>
          <w:rFonts w:ascii="Century Gothic" w:eastAsiaTheme="minorHAnsi" w:hAnsi="Century Gothic" w:cs="Arial"/>
          <w:b/>
          <w:bCs/>
          <w:color w:val="404040" w:themeColor="text1" w:themeTint="BF"/>
          <w:sz w:val="22"/>
          <w:szCs w:val="22"/>
          <w:lang w:eastAsia="ar-SA"/>
        </w:rPr>
        <w:t>, desde que o conteúdo não tenha sido alterado</w:t>
      </w:r>
      <w:r w:rsidR="00276798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.</w:t>
      </w:r>
    </w:p>
    <w:p w14:paraId="014E6ED3" w14:textId="77777777" w:rsidR="000276C1" w:rsidRDefault="000276C1" w:rsidP="00FD16F5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5B71072A" w14:textId="1405B4E8" w:rsidR="00FF4C9A" w:rsidRPr="00233208" w:rsidRDefault="00FF4C9A" w:rsidP="00FF4C9A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>Sugestão de Texto: “</w:t>
      </w:r>
      <w:r w:rsidRPr="00233208">
        <w:rPr>
          <w:rFonts w:ascii="CIDFont+F2" w:hAnsi="CIDFont+F2"/>
          <w:i/>
          <w:iCs/>
          <w:color w:val="162937"/>
        </w:rPr>
        <w:t>Nos termos do art. 17 da Lei nº 12.995, de 2014, todos os atos</w:t>
      </w:r>
      <w:r w:rsidRPr="00233208">
        <w:rPr>
          <w:rFonts w:ascii="CIDFont+F2" w:hAnsi="CIDFont+F2"/>
          <w:i/>
          <w:iCs/>
          <w:color w:val="162937"/>
        </w:rPr>
        <w:br/>
        <w:t>processuais das investigações e procedimentos a que se refere o art. 1º deverão ser</w:t>
      </w:r>
      <w:r w:rsidRPr="00233208">
        <w:rPr>
          <w:rFonts w:ascii="CIDFont+F2" w:hAnsi="CIDFont+F2"/>
          <w:i/>
          <w:iCs/>
          <w:color w:val="162937"/>
        </w:rPr>
        <w:br/>
        <w:t>assinados digitalmente com o emprego de certificado digital emitido no âmbito da</w:t>
      </w:r>
      <w:r w:rsidRPr="00233208">
        <w:rPr>
          <w:rFonts w:ascii="CIDFont+F2" w:hAnsi="CIDFont+F2"/>
          <w:i/>
          <w:iCs/>
          <w:color w:val="162937"/>
        </w:rPr>
        <w:br/>
        <w:t>Infraestrutura de Chaves Públicas Brasileiras – ICP-Brasil, de forma a manter a</w:t>
      </w:r>
      <w:r w:rsidRPr="00233208">
        <w:rPr>
          <w:rFonts w:ascii="CIDFont+F2" w:hAnsi="CIDFont+F2"/>
          <w:i/>
          <w:iCs/>
          <w:color w:val="162937"/>
        </w:rPr>
        <w:br/>
        <w:t>integridade, a autenticidade, a interoperabilidade e, quando necessário, a</w:t>
      </w:r>
      <w:r w:rsidRPr="00233208">
        <w:rPr>
          <w:rFonts w:ascii="CIDFont+F2" w:hAnsi="CIDFont+F2"/>
          <w:i/>
          <w:iCs/>
          <w:color w:val="162937"/>
        </w:rPr>
        <w:br/>
        <w:t>confidencialidade dos documentos.</w:t>
      </w:r>
    </w:p>
    <w:p w14:paraId="1A2CBC3D" w14:textId="64BBE40A" w:rsidR="00FF4C9A" w:rsidRDefault="00FF4C9A" w:rsidP="00FF4C9A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 w:rsidRPr="00233208">
        <w:rPr>
          <w:rFonts w:ascii="CIDFont+F2" w:hAnsi="CIDFont+F2"/>
          <w:i/>
          <w:iCs/>
          <w:color w:val="162937"/>
        </w:rPr>
        <w:br/>
      </w:r>
      <w:r w:rsidR="00F877F5" w:rsidRPr="003F5981">
        <w:rPr>
          <w:rFonts w:ascii="CIDFont+F2" w:hAnsi="CIDFont+F2"/>
          <w:i/>
          <w:iCs/>
          <w:color w:val="162937"/>
        </w:rPr>
        <w:t>§ 1º</w:t>
      </w:r>
      <w:r w:rsidRPr="00233208">
        <w:rPr>
          <w:rFonts w:ascii="CIDFont+F2" w:hAnsi="CIDFont+F2"/>
          <w:i/>
          <w:iCs/>
          <w:color w:val="162937"/>
        </w:rPr>
        <w:t xml:space="preserve"> Para fins de atendimento ao disposto no </w:t>
      </w:r>
      <w:r w:rsidRPr="00233208">
        <w:rPr>
          <w:rFonts w:ascii="CIDFont+F1" w:hAnsi="CIDFont+F1"/>
          <w:b/>
          <w:bCs/>
          <w:i/>
          <w:iCs/>
          <w:color w:val="162937"/>
        </w:rPr>
        <w:t>caput</w:t>
      </w:r>
      <w:r w:rsidRPr="00233208">
        <w:rPr>
          <w:rFonts w:ascii="CIDFont+F2" w:hAnsi="CIDFont+F2"/>
          <w:i/>
          <w:iCs/>
          <w:color w:val="162937"/>
        </w:rPr>
        <w:t>, todos os</w:t>
      </w:r>
      <w:r w:rsidRPr="00233208">
        <w:rPr>
          <w:rFonts w:ascii="CIDFont+F2" w:hAnsi="CIDFont+F2"/>
          <w:i/>
          <w:iCs/>
          <w:color w:val="162937"/>
        </w:rPr>
        <w:br/>
        <w:t>documentos deverão ser assinados digitalmente por representante legal habilitado da parte interessada correspondente com o emprego de certificado digital emitido no âmbito da ICP-Brasil antes do seu envio no SEI/ME, sejam eles documentos nato-digitais ou</w:t>
      </w:r>
      <w:r w:rsidRPr="00233208">
        <w:rPr>
          <w:rFonts w:ascii="CIDFont+F2" w:hAnsi="CIDFont+F2"/>
          <w:i/>
          <w:iCs/>
          <w:color w:val="162937"/>
        </w:rPr>
        <w:br/>
        <w:t>digitalizados</w:t>
      </w:r>
      <w:r>
        <w:rPr>
          <w:rFonts w:ascii="CIDFont+F2" w:hAnsi="CIDFont+F2"/>
          <w:i/>
          <w:iCs/>
          <w:color w:val="162937"/>
        </w:rPr>
        <w:t xml:space="preserve">, </w:t>
      </w:r>
      <w:r w:rsidRPr="00FF4C9A">
        <w:rPr>
          <w:rFonts w:ascii="CIDFont+F2" w:hAnsi="CIDFont+F2"/>
          <w:b/>
          <w:bCs/>
          <w:i/>
          <w:iCs/>
          <w:color w:val="FF0000"/>
          <w:u w:val="single"/>
        </w:rPr>
        <w:t>sem a necessidade de bloquei</w:t>
      </w:r>
      <w:r>
        <w:rPr>
          <w:rFonts w:ascii="CIDFont+F2" w:hAnsi="CIDFont+F2"/>
          <w:b/>
          <w:bCs/>
          <w:i/>
          <w:iCs/>
          <w:color w:val="FF0000"/>
          <w:u w:val="single"/>
        </w:rPr>
        <w:t>o</w:t>
      </w:r>
      <w:r w:rsidRPr="00FF4C9A">
        <w:rPr>
          <w:rFonts w:ascii="CIDFont+F2" w:hAnsi="CIDFont+F2"/>
          <w:b/>
          <w:bCs/>
          <w:i/>
          <w:iCs/>
          <w:color w:val="FF0000"/>
          <w:u w:val="single"/>
        </w:rPr>
        <w:t xml:space="preserve"> </w:t>
      </w:r>
      <w:r>
        <w:rPr>
          <w:rFonts w:ascii="CIDFont+F2" w:hAnsi="CIDFont+F2"/>
          <w:b/>
          <w:bCs/>
          <w:i/>
          <w:iCs/>
          <w:color w:val="FF0000"/>
          <w:u w:val="single"/>
        </w:rPr>
        <w:t>de</w:t>
      </w:r>
      <w:r w:rsidRPr="00FF4C9A">
        <w:rPr>
          <w:rFonts w:ascii="CIDFont+F2" w:hAnsi="CIDFont+F2"/>
          <w:b/>
          <w:bCs/>
          <w:i/>
          <w:iCs/>
          <w:color w:val="FF0000"/>
          <w:u w:val="single"/>
        </w:rPr>
        <w:t xml:space="preserve"> edição, inserção de senhas ou criptografias</w:t>
      </w:r>
      <w:r>
        <w:rPr>
          <w:rFonts w:ascii="CIDFont+F2" w:hAnsi="CIDFont+F2"/>
          <w:b/>
          <w:bCs/>
          <w:i/>
          <w:iCs/>
          <w:color w:val="FF0000"/>
          <w:u w:val="single"/>
        </w:rPr>
        <w:t>, e com a assinatura aposta em qualquer local do arquivo, nos casos em que o programa</w:t>
      </w:r>
      <w:r w:rsidR="00F52176">
        <w:rPr>
          <w:rFonts w:ascii="CIDFont+F2" w:hAnsi="CIDFont+F2"/>
          <w:b/>
          <w:bCs/>
          <w:i/>
          <w:iCs/>
          <w:color w:val="FF0000"/>
          <w:u w:val="single"/>
        </w:rPr>
        <w:t xml:space="preserve"> nativo do documento</w:t>
      </w:r>
      <w:r>
        <w:rPr>
          <w:rFonts w:ascii="CIDFont+F2" w:hAnsi="CIDFont+F2"/>
          <w:b/>
          <w:bCs/>
          <w:i/>
          <w:iCs/>
          <w:color w:val="FF0000"/>
          <w:u w:val="single"/>
        </w:rPr>
        <w:t xml:space="preserve"> solicit</w:t>
      </w:r>
      <w:r w:rsidR="00F52176">
        <w:rPr>
          <w:rFonts w:ascii="CIDFont+F2" w:hAnsi="CIDFont+F2"/>
          <w:b/>
          <w:bCs/>
          <w:i/>
          <w:iCs/>
          <w:color w:val="FF0000"/>
          <w:u w:val="single"/>
        </w:rPr>
        <w:t>e</w:t>
      </w:r>
      <w:r>
        <w:rPr>
          <w:rFonts w:ascii="CIDFont+F2" w:hAnsi="CIDFont+F2"/>
          <w:b/>
          <w:bCs/>
          <w:i/>
          <w:iCs/>
          <w:color w:val="FF0000"/>
          <w:u w:val="single"/>
        </w:rPr>
        <w:t xml:space="preserve"> a inserção de assinatura</w:t>
      </w:r>
      <w:r w:rsidR="00BC5047">
        <w:rPr>
          <w:rFonts w:ascii="CIDFont+F2" w:hAnsi="CIDFont+F2"/>
          <w:b/>
          <w:bCs/>
          <w:i/>
          <w:iCs/>
          <w:color w:val="FF0000"/>
          <w:u w:val="single"/>
        </w:rPr>
        <w:t xml:space="preserve"> visível no documento</w:t>
      </w:r>
      <w:r w:rsidRPr="00233208">
        <w:rPr>
          <w:rFonts w:ascii="CIDFont+F2" w:hAnsi="CIDFont+F2"/>
          <w:i/>
          <w:iCs/>
          <w:color w:val="162937"/>
        </w:rPr>
        <w:t>.</w:t>
      </w:r>
      <w:r>
        <w:rPr>
          <w:rFonts w:ascii="CIDFont+F2" w:hAnsi="CIDFont+F2"/>
          <w:i/>
          <w:iCs/>
          <w:color w:val="162937"/>
        </w:rPr>
        <w:t>”</w:t>
      </w:r>
    </w:p>
    <w:p w14:paraId="7E2B4CAF" w14:textId="77777777" w:rsidR="00F877F5" w:rsidRDefault="00F877F5" w:rsidP="00FF4C9A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</w:p>
    <w:p w14:paraId="02D9090D" w14:textId="325422F5" w:rsidR="00F877F5" w:rsidRPr="00F37815" w:rsidRDefault="00F877F5" w:rsidP="00FF4C9A">
      <w:pPr>
        <w:spacing w:line="276" w:lineRule="auto"/>
        <w:jc w:val="both"/>
        <w:rPr>
          <w:rFonts w:ascii="Century Gothic" w:eastAsia="MS Mincho" w:hAnsi="Century Gothic"/>
          <w:b/>
          <w:bCs/>
          <w:i/>
          <w:iCs/>
          <w:color w:val="FF0000"/>
          <w:sz w:val="22"/>
          <w:szCs w:val="22"/>
          <w:u w:val="single"/>
        </w:rPr>
      </w:pPr>
      <w:r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§ 2º </w:t>
      </w:r>
      <w:r w:rsidR="00303D71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Caso algum arquivo submetido não </w:t>
      </w:r>
      <w:r w:rsidR="001B5505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possua </w:t>
      </w:r>
      <w:r w:rsidR="00303D71" w:rsidRPr="00F37815">
        <w:rPr>
          <w:rFonts w:ascii="CIDFont+F2" w:hAnsi="CIDFont+F2"/>
          <w:b/>
          <w:bCs/>
          <w:i/>
          <w:iCs/>
          <w:color w:val="FF0000"/>
          <w:u w:val="single"/>
        </w:rPr>
        <w:t>a devida assinatura d</w:t>
      </w:r>
      <w:r w:rsidR="001B5505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igital, </w:t>
      </w:r>
      <w:r w:rsidR="0044481A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a SDCOM </w:t>
      </w:r>
      <w:r w:rsidR="0068196D" w:rsidRPr="00F37815">
        <w:rPr>
          <w:rFonts w:ascii="CIDFont+F2" w:hAnsi="CIDFont+F2"/>
          <w:b/>
          <w:bCs/>
          <w:i/>
          <w:iCs/>
          <w:color w:val="FF0000"/>
          <w:u w:val="single"/>
        </w:rPr>
        <w:t>solicitará</w:t>
      </w:r>
      <w:r w:rsidR="00EA1C0B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 </w:t>
      </w:r>
      <w:r w:rsidR="0068196D" w:rsidRPr="00F37815">
        <w:rPr>
          <w:rFonts w:ascii="CIDFont+F2" w:hAnsi="CIDFont+F2"/>
          <w:b/>
          <w:bCs/>
          <w:i/>
          <w:iCs/>
          <w:color w:val="FF0000"/>
          <w:u w:val="single"/>
        </w:rPr>
        <w:t>o</w:t>
      </w:r>
      <w:r w:rsidR="00EA1C0B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 reenvio de um novo</w:t>
      </w:r>
      <w:r w:rsidR="001B5505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 </w:t>
      </w:r>
      <w:r w:rsidR="00EA1C0B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arquivo com a devida assinatura digital, desde que o </w:t>
      </w:r>
      <w:r w:rsidR="0068196D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seu conteúdo seja idêntico ao </w:t>
      </w:r>
      <w:r w:rsidR="008B0C19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arquivo previamente enviado, dando um prazo de </w:t>
      </w:r>
      <w:r w:rsidR="005202A9" w:rsidRPr="00F37815">
        <w:rPr>
          <w:rFonts w:ascii="CIDFont+F2" w:hAnsi="CIDFont+F2"/>
          <w:b/>
          <w:bCs/>
          <w:i/>
          <w:iCs/>
          <w:color w:val="FF0000"/>
          <w:u w:val="single"/>
        </w:rPr>
        <w:t>3</w:t>
      </w:r>
      <w:r w:rsidR="008B0C19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 </w:t>
      </w:r>
      <w:r w:rsidR="008B0C19" w:rsidRPr="00F37815">
        <w:rPr>
          <w:rFonts w:ascii="CIDFont+F2" w:hAnsi="CIDFont+F2"/>
          <w:b/>
          <w:bCs/>
          <w:i/>
          <w:iCs/>
          <w:color w:val="FF0000"/>
          <w:u w:val="single"/>
        </w:rPr>
        <w:lastRenderedPageBreak/>
        <w:t>dias para a reapresentação, contados a partir da comunicação</w:t>
      </w:r>
      <w:r w:rsidR="005202A9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 oficial </w:t>
      </w:r>
      <w:r w:rsidR="00FC3A71" w:rsidRPr="00F37815">
        <w:rPr>
          <w:rFonts w:ascii="CIDFont+F2" w:hAnsi="CIDFont+F2"/>
          <w:b/>
          <w:bCs/>
          <w:i/>
          <w:iCs/>
          <w:color w:val="FF0000"/>
          <w:u w:val="single"/>
        </w:rPr>
        <w:t>emitida</w:t>
      </w:r>
      <w:r w:rsidR="00091820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, podendo ser utilizado </w:t>
      </w:r>
      <w:r w:rsidR="007C5AC9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para este fim </w:t>
      </w:r>
      <w:r w:rsidR="00091820" w:rsidRPr="00F37815">
        <w:rPr>
          <w:rFonts w:ascii="CIDFont+F2" w:hAnsi="CIDFont+F2"/>
          <w:b/>
          <w:bCs/>
          <w:i/>
          <w:iCs/>
          <w:color w:val="FF0000"/>
          <w:u w:val="single"/>
        </w:rPr>
        <w:t>o e</w:t>
      </w:r>
      <w:r w:rsidR="007C5AC9" w:rsidRPr="00F37815">
        <w:rPr>
          <w:rFonts w:ascii="CIDFont+F2" w:hAnsi="CIDFont+F2"/>
          <w:b/>
          <w:bCs/>
          <w:i/>
          <w:iCs/>
          <w:color w:val="FF0000"/>
          <w:u w:val="single"/>
        </w:rPr>
        <w:t>-</w:t>
      </w:r>
      <w:r w:rsidR="00091820" w:rsidRPr="00F37815">
        <w:rPr>
          <w:rFonts w:ascii="CIDFont+F2" w:hAnsi="CIDFont+F2"/>
          <w:b/>
          <w:bCs/>
          <w:i/>
          <w:iCs/>
          <w:color w:val="FF0000"/>
          <w:u w:val="single"/>
        </w:rPr>
        <w:t xml:space="preserve">mail </w:t>
      </w:r>
      <w:r w:rsidR="007C5AC9" w:rsidRPr="00F37815">
        <w:rPr>
          <w:rFonts w:ascii="CIDFont+F2" w:hAnsi="CIDFont+F2"/>
          <w:b/>
          <w:bCs/>
          <w:i/>
          <w:iCs/>
          <w:color w:val="FF0000"/>
          <w:u w:val="single"/>
        </w:rPr>
        <w:t>oficial da investigação.</w:t>
      </w:r>
    </w:p>
    <w:p w14:paraId="1359146B" w14:textId="2E3E5379" w:rsidR="00FF4C9A" w:rsidRDefault="00FF4C9A" w:rsidP="00FF4C9A">
      <w:pPr>
        <w:spacing w:line="276" w:lineRule="auto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48EE7265" w14:textId="1EE16114" w:rsidR="003F5981" w:rsidRPr="00514DB0" w:rsidRDefault="003F5981" w:rsidP="003F5981">
      <w:pPr>
        <w:pStyle w:val="PargrafodaLista"/>
        <w:numPr>
          <w:ilvl w:val="0"/>
          <w:numId w:val="16"/>
        </w:numPr>
        <w:spacing w:line="276" w:lineRule="auto"/>
        <w:rPr>
          <w:rFonts w:ascii="Century Gothic" w:hAnsi="Century Gothic" w:cs="Arial"/>
          <w:b/>
          <w:bCs/>
          <w:color w:val="404040" w:themeColor="text1" w:themeTint="BF"/>
          <w:lang w:eastAsia="ar-SA"/>
        </w:rPr>
      </w:pPr>
      <w:r w:rsidRPr="00514DB0">
        <w:rPr>
          <w:rFonts w:ascii="Century Gothic" w:hAnsi="Century Gothic" w:cs="Arial"/>
          <w:b/>
          <w:bCs/>
          <w:color w:val="404040" w:themeColor="text1" w:themeTint="BF"/>
          <w:lang w:eastAsia="ar-SA"/>
        </w:rPr>
        <w:t xml:space="preserve">Alteração no Art. </w:t>
      </w:r>
      <w:r>
        <w:rPr>
          <w:rFonts w:ascii="Century Gothic" w:hAnsi="Century Gothic" w:cs="Arial"/>
          <w:b/>
          <w:bCs/>
          <w:color w:val="404040" w:themeColor="text1" w:themeTint="BF"/>
          <w:lang w:eastAsia="ar-SA"/>
        </w:rPr>
        <w:t>6</w:t>
      </w:r>
      <w:r w:rsidRPr="00514DB0">
        <w:rPr>
          <w:rFonts w:ascii="Century Gothic" w:hAnsi="Century Gothic" w:cs="Arial"/>
          <w:b/>
          <w:bCs/>
          <w:color w:val="404040" w:themeColor="text1" w:themeTint="BF"/>
          <w:lang w:eastAsia="ar-SA"/>
        </w:rPr>
        <w:t xml:space="preserve">° </w:t>
      </w:r>
      <w:r>
        <w:rPr>
          <w:rFonts w:ascii="Century Gothic" w:hAnsi="Century Gothic" w:cs="Arial"/>
          <w:b/>
          <w:bCs/>
          <w:color w:val="404040" w:themeColor="text1" w:themeTint="BF"/>
          <w:lang w:eastAsia="ar-SA"/>
        </w:rPr>
        <w:t>da minuta da Portaria</w:t>
      </w:r>
    </w:p>
    <w:p w14:paraId="7E13BB3E" w14:textId="77777777" w:rsidR="003F5981" w:rsidRDefault="003F5981" w:rsidP="003F5981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 xml:space="preserve">Texto Original: </w:t>
      </w:r>
      <w:r w:rsidRPr="003F5981">
        <w:rPr>
          <w:rFonts w:ascii="CIDFont+F2" w:hAnsi="CIDFont+F2"/>
          <w:i/>
          <w:iCs/>
          <w:color w:val="162937"/>
        </w:rPr>
        <w:t>Art. 6º A Subsecretaria de Defesa Comercial e Interesse Público, sempre que</w:t>
      </w:r>
      <w:r>
        <w:rPr>
          <w:rFonts w:ascii="CIDFont+F2" w:hAnsi="CIDFont+F2"/>
          <w:i/>
          <w:iCs/>
          <w:color w:val="162937"/>
        </w:rPr>
        <w:t xml:space="preserve"> </w:t>
      </w:r>
      <w:r w:rsidRPr="003F5981">
        <w:rPr>
          <w:rFonts w:ascii="CIDFont+F2" w:hAnsi="CIDFont+F2"/>
          <w:i/>
          <w:iCs/>
          <w:color w:val="162937"/>
        </w:rPr>
        <w:t>julgar necessário, poderá requisitar o documento original que tenha sido apresentado</w:t>
      </w:r>
      <w:r w:rsidRPr="003F5981">
        <w:rPr>
          <w:rFonts w:ascii="CIDFont+F2" w:hAnsi="CIDFont+F2"/>
          <w:i/>
          <w:iCs/>
          <w:color w:val="162937"/>
        </w:rPr>
        <w:br/>
        <w:t>digitalizado, o qual deverá ser entregue no prazo de cinco dias, contado da data de ciência,</w:t>
      </w:r>
      <w:r w:rsidRPr="003F5981">
        <w:rPr>
          <w:rFonts w:ascii="CIDFont+F2" w:hAnsi="CIDFont+F2"/>
          <w:i/>
          <w:iCs/>
          <w:color w:val="162937"/>
        </w:rPr>
        <w:br/>
        <w:t>prorrogável uma única vez por igual período.</w:t>
      </w:r>
    </w:p>
    <w:p w14:paraId="553D7812" w14:textId="77777777" w:rsidR="003F5981" w:rsidRDefault="003F5981" w:rsidP="003F5981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 w:rsidRPr="003F5981">
        <w:rPr>
          <w:rFonts w:ascii="CIDFont+F2" w:hAnsi="CIDFont+F2"/>
          <w:i/>
          <w:iCs/>
          <w:color w:val="162937"/>
        </w:rPr>
        <w:br/>
        <w:t>§ 1º Caso o detentor do documento indicado no parágrafo anterior não atenda</w:t>
      </w:r>
      <w:r w:rsidRPr="003F5981">
        <w:rPr>
          <w:rFonts w:ascii="CIDFont+F2" w:hAnsi="CIDFont+F2"/>
          <w:i/>
          <w:iCs/>
          <w:color w:val="162937"/>
        </w:rPr>
        <w:br/>
        <w:t>a requisição da Subsecretaria de Defesa Comercial e Interesse Público no prazo</w:t>
      </w:r>
      <w:r w:rsidRPr="003F5981">
        <w:rPr>
          <w:rFonts w:ascii="CIDFont+F2" w:hAnsi="CIDFont+F2"/>
          <w:i/>
          <w:iCs/>
          <w:color w:val="162937"/>
        </w:rPr>
        <w:br/>
        <w:t>especificado, o documento digitalizado poderá ser desconsiderado.</w:t>
      </w:r>
    </w:p>
    <w:p w14:paraId="5F918669" w14:textId="323435D6" w:rsidR="003F5981" w:rsidRDefault="003F5981" w:rsidP="003F5981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 w:rsidRPr="003F5981">
        <w:rPr>
          <w:rFonts w:ascii="CIDFont+F2" w:hAnsi="CIDFont+F2"/>
          <w:i/>
          <w:iCs/>
          <w:color w:val="162937"/>
        </w:rPr>
        <w:br/>
        <w:t>§ 2º Os originais dos documentos digitalizados que forem submetidos à</w:t>
      </w:r>
      <w:r w:rsidRPr="003F5981">
        <w:rPr>
          <w:rFonts w:ascii="CIDFont+F2" w:hAnsi="CIDFont+F2"/>
          <w:i/>
          <w:iCs/>
          <w:color w:val="162937"/>
        </w:rPr>
        <w:br/>
        <w:t>Subsecretaria de Defesa Comercial e Interesse Público deverão ser preservados pelo seu</w:t>
      </w:r>
      <w:r w:rsidRPr="003F5981">
        <w:rPr>
          <w:rFonts w:ascii="CIDFont+F2" w:hAnsi="CIDFont+F2"/>
          <w:i/>
          <w:iCs/>
          <w:color w:val="162937"/>
        </w:rPr>
        <w:br/>
        <w:t>detentor até que ocorram os prazos prescricionais e decadenciais estabelecidos nas leis</w:t>
      </w:r>
      <w:r w:rsidRPr="003F5981">
        <w:rPr>
          <w:rFonts w:ascii="CIDFont+F2" w:hAnsi="CIDFont+F2"/>
          <w:i/>
          <w:iCs/>
          <w:color w:val="162937"/>
        </w:rPr>
        <w:br/>
        <w:t>próprias.</w:t>
      </w:r>
    </w:p>
    <w:p w14:paraId="180230C8" w14:textId="27161A8F" w:rsidR="003F5981" w:rsidRDefault="003F5981" w:rsidP="003F5981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</w:p>
    <w:p w14:paraId="5E043CED" w14:textId="77777777" w:rsidR="00656C35" w:rsidRDefault="00430137" w:rsidP="003F5981">
      <w:pPr>
        <w:spacing w:line="276" w:lineRule="auto"/>
        <w:jc w:val="both"/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</w:pPr>
      <w:r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 xml:space="preserve">Comentário e </w:t>
      </w:r>
      <w:r w:rsidR="003F5981" w:rsidRPr="003F5981"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 xml:space="preserve">Solicitação: </w:t>
      </w:r>
    </w:p>
    <w:p w14:paraId="28C149C9" w14:textId="0DBC507C" w:rsidR="003F5981" w:rsidRDefault="00656C35" w:rsidP="003F5981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rFonts w:ascii="Century Gothic" w:eastAsia="MS Mincho" w:hAnsi="Century Gothic"/>
          <w:bCs/>
          <w:color w:val="404040" w:themeColor="text1" w:themeTint="BF"/>
          <w:sz w:val="22"/>
          <w:szCs w:val="22"/>
        </w:rPr>
        <w:t>E</w:t>
      </w:r>
      <w:r w:rsidR="00A324DA" w:rsidRPr="009D73AC">
        <w:rPr>
          <w:rFonts w:ascii="Century Gothic" w:eastAsia="MS Mincho" w:hAnsi="Century Gothic"/>
          <w:bCs/>
          <w:color w:val="404040" w:themeColor="text1" w:themeTint="BF"/>
          <w:sz w:val="22"/>
          <w:szCs w:val="22"/>
        </w:rPr>
        <w:t>ntendemos que</w:t>
      </w:r>
      <w:r w:rsidR="00A324DA"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 xml:space="preserve"> </w:t>
      </w:r>
      <w:r w:rsidR="009D73AC">
        <w:rPr>
          <w:rFonts w:ascii="Century Gothic" w:eastAsia="MS Mincho" w:hAnsi="Century Gothic"/>
          <w:color w:val="404040" w:themeColor="text1" w:themeTint="BF"/>
          <w:sz w:val="22"/>
          <w:szCs w:val="22"/>
        </w:rPr>
        <w:t>limitar o prazo de entrega de documentos originais em 10 dias pode causar</w:t>
      </w:r>
      <w:r w:rsidR="00771CB0">
        <w:rPr>
          <w:rFonts w:ascii="Century Gothic" w:eastAsia="MS Mincho" w:hAnsi="Century Gothic"/>
          <w:color w:val="404040" w:themeColor="text1" w:themeTint="BF"/>
          <w:sz w:val="22"/>
          <w:szCs w:val="22"/>
        </w:rPr>
        <w:t xml:space="preserve"> </w:t>
      </w:r>
      <w:r w:rsidR="009D73AC">
        <w:rPr>
          <w:rFonts w:ascii="Century Gothic" w:eastAsia="MS Mincho" w:hAnsi="Century Gothic"/>
          <w:color w:val="404040" w:themeColor="text1" w:themeTint="BF"/>
          <w:sz w:val="22"/>
          <w:szCs w:val="22"/>
        </w:rPr>
        <w:t xml:space="preserve">problemas </w:t>
      </w:r>
      <w:r w:rsidR="00771CB0">
        <w:rPr>
          <w:rFonts w:ascii="Century Gothic" w:eastAsia="MS Mincho" w:hAnsi="Century Gothic"/>
          <w:color w:val="404040" w:themeColor="text1" w:themeTint="BF"/>
          <w:sz w:val="22"/>
          <w:szCs w:val="22"/>
        </w:rPr>
        <w:t>quando</w:t>
      </w:r>
      <w:r w:rsidR="009D73AC">
        <w:rPr>
          <w:rFonts w:ascii="Century Gothic" w:eastAsia="MS Mincho" w:hAnsi="Century Gothic"/>
          <w:color w:val="404040" w:themeColor="text1" w:themeTint="BF"/>
          <w:sz w:val="22"/>
          <w:szCs w:val="22"/>
        </w:rPr>
        <w:t xml:space="preserve"> eventuais documentos que porventura tenha</w:t>
      </w:r>
      <w:r w:rsidR="00771CB0">
        <w:rPr>
          <w:rFonts w:ascii="Century Gothic" w:eastAsia="MS Mincho" w:hAnsi="Century Gothic"/>
          <w:color w:val="404040" w:themeColor="text1" w:themeTint="BF"/>
          <w:sz w:val="22"/>
          <w:szCs w:val="22"/>
        </w:rPr>
        <w:t>m</w:t>
      </w:r>
      <w:r w:rsidR="009D73AC">
        <w:rPr>
          <w:rFonts w:ascii="Century Gothic" w:eastAsia="MS Mincho" w:hAnsi="Century Gothic"/>
          <w:color w:val="404040" w:themeColor="text1" w:themeTint="BF"/>
          <w:sz w:val="22"/>
          <w:szCs w:val="22"/>
        </w:rPr>
        <w:t xml:space="preserve"> que ser remetidos do exterior. Portanto, </w:t>
      </w:r>
      <w:r w:rsidR="00A909C9">
        <w:rPr>
          <w:rFonts w:ascii="Century Gothic" w:eastAsia="MS Mincho" w:hAnsi="Century Gothic"/>
          <w:color w:val="404040" w:themeColor="text1" w:themeTint="BF"/>
          <w:sz w:val="22"/>
          <w:szCs w:val="22"/>
        </w:rPr>
        <w:t xml:space="preserve">sugerimos que seja mantido o texto da </w:t>
      </w:r>
      <w:r w:rsidR="003F5981" w:rsidRPr="003F5981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P</w:t>
      </w:r>
      <w:r w:rsidR="00A909C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ortaria</w:t>
      </w:r>
      <w:r w:rsidR="003F5981" w:rsidRPr="003F5981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</w:t>
      </w:r>
      <w:r w:rsidR="00A909C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n</w:t>
      </w:r>
      <w:r w:rsidR="003F5981" w:rsidRPr="003F5981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º 30, </w:t>
      </w:r>
      <w:r w:rsidR="00A909C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de</w:t>
      </w:r>
      <w:r w:rsidR="003F5981" w:rsidRPr="003F5981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7 </w:t>
      </w:r>
      <w:r w:rsidR="00A909C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de</w:t>
      </w:r>
      <w:r w:rsidR="003F5981" w:rsidRPr="003F5981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</w:t>
      </w:r>
      <w:r w:rsidR="00A909C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junho de</w:t>
      </w:r>
      <w:r w:rsidR="003F5981" w:rsidRPr="003F5981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2018</w:t>
      </w:r>
      <w:r w:rsidR="00A909C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,</w:t>
      </w:r>
      <w:r w:rsidR="00771CB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 </w:t>
      </w:r>
      <w:r w:rsidR="004D6E0D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 xml:space="preserve">em que </w:t>
      </w:r>
      <w:r w:rsidR="00771CB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os prazos podem ser mais flexíveis</w:t>
      </w:r>
      <w:r w:rsidR="005F31D0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, garantindo que qualquer documentação possa ser entregue em tempo razoável para a devida análise</w:t>
      </w:r>
      <w:r w:rsidR="00A909C9"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  <w:t>.</w:t>
      </w:r>
    </w:p>
    <w:p w14:paraId="3C386C95" w14:textId="5BAA6EB0" w:rsidR="00A909C9" w:rsidRDefault="00A909C9" w:rsidP="003F5981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</w:p>
    <w:p w14:paraId="638CFF5B" w14:textId="674A86E0" w:rsidR="00771CB0" w:rsidRDefault="00A909C9" w:rsidP="00771CB0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  <w:t xml:space="preserve">Sugestão de Texto: </w:t>
      </w:r>
      <w:r w:rsidR="00771CB0" w:rsidRPr="003F5981">
        <w:rPr>
          <w:rFonts w:ascii="CIDFont+F2" w:hAnsi="CIDFont+F2"/>
          <w:i/>
          <w:iCs/>
          <w:color w:val="162937"/>
        </w:rPr>
        <w:t xml:space="preserve">Art. 6º A Subsecretaria de Defesa Comercial e Interesse Público, </w:t>
      </w:r>
      <w:r w:rsidR="00771CB0" w:rsidRPr="00771CB0">
        <w:rPr>
          <w:rFonts w:ascii="CIDFont+F2" w:hAnsi="CIDFont+F2"/>
          <w:i/>
          <w:iCs/>
          <w:color w:val="162937"/>
        </w:rPr>
        <w:t xml:space="preserve">sempre que julgar necessário, poderá requisitar o documento original que tenha sido apresentado digitalizado, </w:t>
      </w:r>
      <w:r w:rsidR="00771CB0" w:rsidRPr="00EF60E2">
        <w:rPr>
          <w:rFonts w:ascii="CIDFont+F2" w:hAnsi="CIDFont+F2"/>
          <w:b/>
          <w:bCs/>
          <w:i/>
          <w:iCs/>
          <w:color w:val="FF0000"/>
          <w:u w:val="single"/>
        </w:rPr>
        <w:t>que deverá ser entregue no prazo especificado na comunicação de solicitação</w:t>
      </w:r>
      <w:r w:rsidR="00771CB0" w:rsidRPr="003F5981">
        <w:rPr>
          <w:rFonts w:ascii="CIDFont+F2" w:hAnsi="CIDFont+F2"/>
          <w:i/>
          <w:iCs/>
          <w:color w:val="162937"/>
        </w:rPr>
        <w:t>.</w:t>
      </w:r>
    </w:p>
    <w:p w14:paraId="332D3B2C" w14:textId="77777777" w:rsidR="00771CB0" w:rsidRDefault="00771CB0" w:rsidP="00771CB0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 w:rsidRPr="003F5981">
        <w:rPr>
          <w:rFonts w:ascii="CIDFont+F2" w:hAnsi="CIDFont+F2"/>
          <w:i/>
          <w:iCs/>
          <w:color w:val="162937"/>
        </w:rPr>
        <w:br/>
        <w:t>§ 1º Caso o detentor do documento indicado no parágrafo anterior não atenda</w:t>
      </w:r>
      <w:r w:rsidRPr="003F5981">
        <w:rPr>
          <w:rFonts w:ascii="CIDFont+F2" w:hAnsi="CIDFont+F2"/>
          <w:i/>
          <w:iCs/>
          <w:color w:val="162937"/>
        </w:rPr>
        <w:br/>
        <w:t>a requisição da Subsecretaria de Defesa Comercial e Interesse Público no prazo</w:t>
      </w:r>
      <w:r w:rsidRPr="003F5981">
        <w:rPr>
          <w:rFonts w:ascii="CIDFont+F2" w:hAnsi="CIDFont+F2"/>
          <w:i/>
          <w:iCs/>
          <w:color w:val="162937"/>
        </w:rPr>
        <w:br/>
        <w:t>especificado, o documento digitalizado poderá ser desconsiderado.</w:t>
      </w:r>
    </w:p>
    <w:p w14:paraId="6943DD26" w14:textId="77777777" w:rsidR="00771CB0" w:rsidRDefault="00771CB0" w:rsidP="00771CB0">
      <w:pPr>
        <w:spacing w:line="276" w:lineRule="auto"/>
        <w:jc w:val="both"/>
        <w:rPr>
          <w:rFonts w:ascii="CIDFont+F2" w:hAnsi="CIDFont+F2"/>
          <w:i/>
          <w:iCs/>
          <w:color w:val="162937"/>
        </w:rPr>
      </w:pPr>
      <w:r w:rsidRPr="003F5981">
        <w:rPr>
          <w:rFonts w:ascii="CIDFont+F2" w:hAnsi="CIDFont+F2"/>
          <w:i/>
          <w:iCs/>
          <w:color w:val="162937"/>
        </w:rPr>
        <w:br/>
        <w:t>§ 2º Os originais dos documentos digitalizados que forem submetidos à</w:t>
      </w:r>
      <w:r w:rsidRPr="003F5981">
        <w:rPr>
          <w:rFonts w:ascii="CIDFont+F2" w:hAnsi="CIDFont+F2"/>
          <w:i/>
          <w:iCs/>
          <w:color w:val="162937"/>
        </w:rPr>
        <w:br/>
        <w:t>Subsecretaria de Defesa Comercial e Interesse Público deverão ser preservados pelo seu</w:t>
      </w:r>
      <w:r w:rsidRPr="003F5981">
        <w:rPr>
          <w:rFonts w:ascii="CIDFont+F2" w:hAnsi="CIDFont+F2"/>
          <w:i/>
          <w:iCs/>
          <w:color w:val="162937"/>
        </w:rPr>
        <w:br/>
        <w:t>detentor até que ocorram os prazos prescricionais e decadenciais estabelecidos nas leis</w:t>
      </w:r>
      <w:r w:rsidRPr="003F5981">
        <w:rPr>
          <w:rFonts w:ascii="CIDFont+F2" w:hAnsi="CIDFont+F2"/>
          <w:i/>
          <w:iCs/>
          <w:color w:val="162937"/>
        </w:rPr>
        <w:br/>
        <w:t>próprias.</w:t>
      </w:r>
    </w:p>
    <w:p w14:paraId="3465389E" w14:textId="6B87F6A9" w:rsidR="00A909C9" w:rsidRDefault="00A909C9" w:rsidP="003F5981">
      <w:pPr>
        <w:spacing w:line="276" w:lineRule="auto"/>
        <w:jc w:val="both"/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</w:pPr>
    </w:p>
    <w:p w14:paraId="0FC68F8D" w14:textId="015F90E6" w:rsidR="00771CB0" w:rsidRPr="005F31D0" w:rsidRDefault="005F31D0" w:rsidP="009A04E8">
      <w:pPr>
        <w:pStyle w:val="PargrafodaLista"/>
        <w:numPr>
          <w:ilvl w:val="0"/>
          <w:numId w:val="16"/>
        </w:numPr>
        <w:spacing w:line="276" w:lineRule="auto"/>
        <w:jc w:val="both"/>
        <w:rPr>
          <w:rFonts w:ascii="Century Gothic" w:eastAsia="MS Mincho" w:hAnsi="Century Gothic"/>
          <w:b/>
          <w:color w:val="404040" w:themeColor="text1" w:themeTint="BF"/>
        </w:rPr>
      </w:pPr>
      <w:r w:rsidRPr="005F31D0">
        <w:rPr>
          <w:rFonts w:ascii="Century Gothic" w:hAnsi="Century Gothic" w:cs="Arial"/>
          <w:b/>
          <w:bCs/>
          <w:color w:val="404040" w:themeColor="text1" w:themeTint="BF"/>
          <w:lang w:eastAsia="ar-SA"/>
        </w:rPr>
        <w:lastRenderedPageBreak/>
        <w:t xml:space="preserve">Sugestão </w:t>
      </w:r>
      <w:r w:rsidR="42D85E18" w:rsidRPr="2985FBA3">
        <w:rPr>
          <w:rFonts w:ascii="Century Gothic" w:hAnsi="Century Gothic" w:cs="Arial"/>
          <w:b/>
          <w:bCs/>
          <w:color w:val="404040" w:themeColor="text1" w:themeTint="BF"/>
          <w:lang w:eastAsia="ar-SA"/>
        </w:rPr>
        <w:t>adicional</w:t>
      </w:r>
    </w:p>
    <w:p w14:paraId="08FCA809" w14:textId="59DDC4E7" w:rsidR="005F31D0" w:rsidRPr="00C94DD7" w:rsidRDefault="00C94DD7" w:rsidP="003F5981">
      <w:pPr>
        <w:spacing w:line="276" w:lineRule="auto"/>
        <w:jc w:val="both"/>
        <w:rPr>
          <w:rFonts w:ascii="Century Gothic" w:eastAsia="MS Mincho" w:hAnsi="Century Gothic"/>
          <w:bCs/>
          <w:color w:val="404040" w:themeColor="text1" w:themeTint="BF"/>
          <w:sz w:val="22"/>
          <w:szCs w:val="22"/>
        </w:rPr>
      </w:pPr>
      <w:r>
        <w:rPr>
          <w:rFonts w:ascii="Century Gothic" w:eastAsia="MS Mincho" w:hAnsi="Century Gothic"/>
          <w:bCs/>
          <w:color w:val="404040" w:themeColor="text1" w:themeTint="BF"/>
          <w:sz w:val="22"/>
          <w:szCs w:val="22"/>
        </w:rPr>
        <w:t>Gostaríamos de sugerir, respeitosamente, que sejam disponibilizados e mantidos</w:t>
      </w:r>
      <w:r w:rsidR="006115CF">
        <w:rPr>
          <w:rFonts w:ascii="Century Gothic" w:eastAsia="MS Mincho" w:hAnsi="Century Gothic"/>
          <w:bCs/>
          <w:color w:val="404040" w:themeColor="text1" w:themeTint="BF"/>
          <w:sz w:val="22"/>
          <w:szCs w:val="22"/>
        </w:rPr>
        <w:t>,</w:t>
      </w:r>
      <w:r>
        <w:rPr>
          <w:rFonts w:ascii="Century Gothic" w:eastAsia="MS Mincho" w:hAnsi="Century Gothic"/>
          <w:bCs/>
          <w:color w:val="404040" w:themeColor="text1" w:themeTint="BF"/>
          <w:sz w:val="22"/>
          <w:szCs w:val="22"/>
        </w:rPr>
        <w:t xml:space="preserve"> nas páginas de cada uma das investigações/revisões,</w:t>
      </w:r>
      <w:r w:rsidR="00CD0805">
        <w:rPr>
          <w:rFonts w:ascii="Century Gothic" w:eastAsia="MS Mincho" w:hAnsi="Century Gothic"/>
          <w:bCs/>
          <w:color w:val="404040" w:themeColor="text1" w:themeTint="BF"/>
          <w:sz w:val="22"/>
          <w:szCs w:val="22"/>
        </w:rPr>
        <w:t xml:space="preserve"> os links para acessar os autos (público, restrito e confidencial) no sistema SEI,</w:t>
      </w:r>
      <w:r>
        <w:rPr>
          <w:rFonts w:ascii="Century Gothic" w:eastAsia="MS Mincho" w:hAnsi="Century Gothic"/>
          <w:bCs/>
          <w:color w:val="404040" w:themeColor="text1" w:themeTint="BF"/>
          <w:sz w:val="22"/>
          <w:szCs w:val="22"/>
        </w:rPr>
        <w:t xml:space="preserve"> nos mesmos moldes do que ocorre hoje em dia nas páginas dos procedimentos de Interesse Público.</w:t>
      </w:r>
    </w:p>
    <w:p w14:paraId="4EBED74A" w14:textId="468FA660" w:rsidR="005F31D0" w:rsidRDefault="005F31D0" w:rsidP="003F5981">
      <w:pPr>
        <w:spacing w:line="276" w:lineRule="auto"/>
        <w:jc w:val="both"/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</w:pPr>
    </w:p>
    <w:p w14:paraId="27B88F73" w14:textId="77777777" w:rsidR="00F37815" w:rsidRDefault="00F37815" w:rsidP="00CD0805">
      <w:pPr>
        <w:spacing w:line="276" w:lineRule="auto"/>
        <w:jc w:val="center"/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</w:pPr>
    </w:p>
    <w:p w14:paraId="08188318" w14:textId="24D2028D" w:rsidR="00CD0805" w:rsidRDefault="00CD0805" w:rsidP="00CD0805">
      <w:pPr>
        <w:spacing w:line="276" w:lineRule="auto"/>
        <w:jc w:val="center"/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</w:pPr>
      <w:r w:rsidRPr="00F52176"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 xml:space="preserve">Exemplo </w:t>
      </w:r>
    </w:p>
    <w:p w14:paraId="2F69F208" w14:textId="77FB1EEE" w:rsidR="00CD0805" w:rsidRPr="00F52176" w:rsidRDefault="00CD0805" w:rsidP="00CD0805">
      <w:pPr>
        <w:spacing w:line="276" w:lineRule="auto"/>
        <w:jc w:val="center"/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</w:pPr>
      <w:r>
        <w:rPr>
          <w:rFonts w:ascii="Century Gothic" w:eastAsiaTheme="minorHAnsi" w:hAnsi="Century Gothic" w:cs="Arial"/>
          <w:b/>
          <w:bCs/>
          <w:i/>
          <w:iCs/>
          <w:color w:val="404040" w:themeColor="text1" w:themeTint="BF"/>
          <w:sz w:val="18"/>
          <w:szCs w:val="18"/>
          <w:lang w:eastAsia="ar-SA"/>
        </w:rPr>
        <w:t>Sítio Eletrônico de procedimento de Interesse Público</w:t>
      </w:r>
    </w:p>
    <w:p w14:paraId="0FEE8878" w14:textId="77777777" w:rsidR="00CD0805" w:rsidRDefault="00CD0805" w:rsidP="003F5981">
      <w:pPr>
        <w:spacing w:line="276" w:lineRule="auto"/>
        <w:jc w:val="both"/>
        <w:rPr>
          <w:rFonts w:ascii="Century Gothic" w:eastAsia="MS Mincho" w:hAnsi="Century Gothic"/>
          <w:b/>
          <w:color w:val="404040" w:themeColor="text1" w:themeTint="BF"/>
          <w:sz w:val="22"/>
          <w:szCs w:val="22"/>
        </w:rPr>
      </w:pPr>
    </w:p>
    <w:p w14:paraId="1605B8BE" w14:textId="7049828C" w:rsidR="003F5981" w:rsidRPr="003F5981" w:rsidRDefault="00CD0805" w:rsidP="003F5981">
      <w:pPr>
        <w:spacing w:line="276" w:lineRule="auto"/>
        <w:jc w:val="both"/>
        <w:rPr>
          <w:rFonts w:ascii="Century Gothic" w:eastAsiaTheme="minorHAnsi" w:hAnsi="Century Gothic" w:cs="Arial"/>
          <w:color w:val="404040" w:themeColor="text1" w:themeTint="BF"/>
          <w:sz w:val="22"/>
          <w:szCs w:val="22"/>
          <w:lang w:eastAsia="ar-SA"/>
        </w:rPr>
      </w:pPr>
      <w:r>
        <w:rPr>
          <w:rFonts w:ascii="Century Gothic" w:eastAsiaTheme="minorHAnsi" w:hAnsi="Century Gothic" w:cs="Arial"/>
          <w:noProof/>
          <w:color w:val="404040" w:themeColor="text1" w:themeTint="BF"/>
          <w:sz w:val="22"/>
          <w:szCs w:val="22"/>
          <w:lang w:eastAsia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222E3E" wp14:editId="6E449399">
                <wp:simplePos x="0" y="0"/>
                <wp:positionH relativeFrom="margin">
                  <wp:align>left</wp:align>
                </wp:positionH>
                <wp:positionV relativeFrom="paragraph">
                  <wp:posOffset>1041400</wp:posOffset>
                </wp:positionV>
                <wp:extent cx="396240" cy="510540"/>
                <wp:effectExtent l="0" t="0" r="80010" b="60960"/>
                <wp:wrapNone/>
                <wp:docPr id="10" name="Conector de Seta Ret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6240" cy="510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0B5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de Seta Reta 10" o:spid="_x0000_s1026" type="#_x0000_t32" style="position:absolute;margin-left:0;margin-top:82pt;width:31.2pt;height:40.2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" strokecolor="#3494ba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ascii="Century Gothic" w:eastAsiaTheme="minorHAnsi" w:hAnsi="Century Gothic" w:cs="Arial"/>
          <w:noProof/>
          <w:color w:val="404040" w:themeColor="text1" w:themeTint="BF"/>
          <w:sz w:val="22"/>
          <w:szCs w:val="22"/>
          <w:lang w:eastAsia="ar-SA"/>
        </w:rPr>
        <w:drawing>
          <wp:inline distT="0" distB="0" distL="0" distR="0" wp14:anchorId="0FF6D2B0" wp14:editId="301482A2">
            <wp:extent cx="5737860" cy="25146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86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5981" w:rsidRPr="003F5981" w:rsidSect="00CE6A99">
      <w:headerReference w:type="default" r:id="rId18"/>
      <w:footerReference w:type="even" r:id="rId19"/>
      <w:footerReference w:type="default" r:id="rId20"/>
      <w:pgSz w:w="11906" w:h="16838"/>
      <w:pgMar w:top="2269" w:right="1440" w:bottom="1418" w:left="1418" w:header="740" w:footer="350" w:gutter="0"/>
      <w:pgNumType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92DF9" w14:textId="77777777" w:rsidR="00EF09EF" w:rsidRDefault="00EF09EF" w:rsidP="00FB38F9">
      <w:r>
        <w:separator/>
      </w:r>
    </w:p>
  </w:endnote>
  <w:endnote w:type="continuationSeparator" w:id="0">
    <w:p w14:paraId="51F94070" w14:textId="77777777" w:rsidR="00EF09EF" w:rsidRDefault="00EF09EF" w:rsidP="00FB38F9">
      <w:r>
        <w:continuationSeparator/>
      </w:r>
    </w:p>
  </w:endnote>
  <w:endnote w:type="continuationNotice" w:id="1">
    <w:p w14:paraId="7F2E60D2" w14:textId="77777777" w:rsidR="00EF09EF" w:rsidRDefault="00EF0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Times-Italic">
    <w:altName w:val="Times New Roman"/>
    <w:panose1 w:val="00000000000000000000"/>
    <w:charset w:val="00"/>
    <w:family w:val="roman"/>
    <w:notTrueType/>
    <w:pitch w:val="default"/>
  </w:font>
  <w:font w:name="Cambria-Bold">
    <w:altName w:val="Cambria"/>
    <w:panose1 w:val="00000000000000000000"/>
    <w:charset w:val="00"/>
    <w:family w:val="roman"/>
    <w:notTrueType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24DE0" w14:textId="77777777" w:rsidR="00182B32" w:rsidRDefault="00182B32" w:rsidP="009A04E8">
    <w:pPr>
      <w:pStyle w:val="Rodap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E2632B" w14:textId="77777777" w:rsidR="00182B32" w:rsidRDefault="00182B32" w:rsidP="00182B3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95A1" w14:textId="6BE71A42" w:rsidR="00255F44" w:rsidRDefault="00D5025E" w:rsidP="00930C6D">
    <w:pPr>
      <w:jc w:val="center"/>
      <w:rPr>
        <w:rFonts w:ascii="Century Gothic" w:hAnsi="Century Gothic"/>
        <w:b/>
        <w:color w:val="84ACB6" w:themeColor="accent5"/>
        <w:sz w:val="20"/>
        <w:szCs w:val="22"/>
        <w:lang w:eastAsia="en-US"/>
      </w:rPr>
    </w:pPr>
    <w:r w:rsidRPr="00C2359C">
      <w:rPr>
        <w:noProof/>
        <w:color w:val="FF0000"/>
        <w:lang w:val="en-US" w:eastAsia="en-US"/>
      </w:rPr>
      <w:drawing>
        <wp:anchor distT="0" distB="0" distL="0" distR="0" simplePos="0" relativeHeight="251658241" behindDoc="1" locked="0" layoutInCell="1" allowOverlap="1" wp14:anchorId="3832EA67" wp14:editId="28D4ECA5">
          <wp:simplePos x="0" y="0"/>
          <wp:positionH relativeFrom="page">
            <wp:align>left</wp:align>
          </wp:positionH>
          <wp:positionV relativeFrom="page">
            <wp:posOffset>10105611</wp:posOffset>
          </wp:positionV>
          <wp:extent cx="7555991" cy="596923"/>
          <wp:effectExtent l="0" t="0" r="6985" b="0"/>
          <wp:wrapNone/>
          <wp:docPr id="1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991" cy="59692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B264FF4" w14:textId="77777777" w:rsidR="00255F44" w:rsidRDefault="00255F44" w:rsidP="00930C6D">
    <w:pPr>
      <w:jc w:val="center"/>
      <w:rPr>
        <w:rFonts w:ascii="Century Gothic" w:hAnsi="Century Gothic"/>
        <w:b/>
        <w:color w:val="84ACB6" w:themeColor="accent5"/>
        <w:sz w:val="20"/>
        <w:szCs w:val="22"/>
        <w:lang w:eastAsia="en-US"/>
      </w:rPr>
    </w:pPr>
  </w:p>
  <w:p w14:paraId="0FC76D5F" w14:textId="77777777" w:rsidR="00D5025E" w:rsidRPr="004C34AE" w:rsidRDefault="00D5025E" w:rsidP="00D5025E">
    <w:pPr>
      <w:pStyle w:val="Rodap"/>
      <w:framePr w:w="518" w:h="320" w:hRule="exact" w:wrap="none" w:vAnchor="text" w:hAnchor="page" w:x="10598" w:y="210"/>
      <w:spacing w:line="276" w:lineRule="auto"/>
      <w:jc w:val="center"/>
      <w:rPr>
        <w:rStyle w:val="Nmerodepgina"/>
        <w:rFonts w:ascii="Century Gothic" w:hAnsi="Century Gothic"/>
        <w:b/>
        <w:bCs/>
        <w:color w:val="7F7F7F" w:themeColor="text1" w:themeTint="80"/>
        <w:sz w:val="21"/>
      </w:rPr>
    </w:pPr>
    <w:r w:rsidRPr="004C34AE">
      <w:rPr>
        <w:rStyle w:val="Nmerodepgina"/>
        <w:rFonts w:ascii="Century Gothic" w:hAnsi="Century Gothic"/>
        <w:b/>
        <w:bCs/>
        <w:color w:val="7F7F7F" w:themeColor="text1" w:themeTint="80"/>
        <w:sz w:val="21"/>
      </w:rPr>
      <w:fldChar w:fldCharType="begin"/>
    </w:r>
    <w:r w:rsidRPr="004C34AE">
      <w:rPr>
        <w:rStyle w:val="Nmerodepgina"/>
        <w:rFonts w:ascii="Century Gothic" w:hAnsi="Century Gothic"/>
        <w:b/>
        <w:bCs/>
        <w:color w:val="7F7F7F" w:themeColor="text1" w:themeTint="80"/>
        <w:sz w:val="21"/>
      </w:rPr>
      <w:instrText xml:space="preserve">PAGE  </w:instrText>
    </w:r>
    <w:r w:rsidRPr="004C34AE">
      <w:rPr>
        <w:rStyle w:val="Nmerodepgina"/>
        <w:rFonts w:ascii="Century Gothic" w:hAnsi="Century Gothic"/>
        <w:b/>
        <w:bCs/>
        <w:color w:val="7F7F7F" w:themeColor="text1" w:themeTint="80"/>
        <w:sz w:val="21"/>
      </w:rPr>
      <w:fldChar w:fldCharType="separate"/>
    </w:r>
    <w:r>
      <w:rPr>
        <w:rStyle w:val="Nmerodepgina"/>
        <w:rFonts w:ascii="Century Gothic" w:hAnsi="Century Gothic"/>
        <w:b/>
        <w:bCs/>
        <w:noProof/>
        <w:color w:val="7F7F7F" w:themeColor="text1" w:themeTint="80"/>
        <w:sz w:val="21"/>
      </w:rPr>
      <w:t>1</w:t>
    </w:r>
    <w:r w:rsidRPr="004C34AE">
      <w:rPr>
        <w:rStyle w:val="Nmerodepgina"/>
        <w:rFonts w:ascii="Century Gothic" w:hAnsi="Century Gothic"/>
        <w:b/>
        <w:bCs/>
        <w:color w:val="7F7F7F" w:themeColor="text1" w:themeTint="80"/>
        <w:sz w:val="21"/>
      </w:rPr>
      <w:fldChar w:fldCharType="end"/>
    </w:r>
    <w:r w:rsidRPr="004C34AE">
      <w:rPr>
        <w:rStyle w:val="Nmerodepgina"/>
        <w:rFonts w:ascii="Century Gothic" w:hAnsi="Century Gothic"/>
        <w:b/>
        <w:bCs/>
        <w:color w:val="7F7F7F" w:themeColor="text1" w:themeTint="80"/>
        <w:sz w:val="21"/>
      </w:rPr>
      <w:t>/</w:t>
    </w:r>
    <w:r w:rsidRPr="004C34AE">
      <w:rPr>
        <w:rStyle w:val="Nmerodepgina"/>
        <w:rFonts w:ascii="Century Gothic" w:hAnsi="Century Gothic"/>
        <w:b/>
        <w:bCs/>
        <w:color w:val="7F7F7F" w:themeColor="text1" w:themeTint="80"/>
        <w:sz w:val="21"/>
      </w:rPr>
      <w:fldChar w:fldCharType="begin"/>
    </w:r>
    <w:r w:rsidRPr="004C34AE">
      <w:rPr>
        <w:rStyle w:val="Nmerodepgina"/>
        <w:rFonts w:ascii="Century Gothic" w:hAnsi="Century Gothic"/>
        <w:b/>
        <w:bCs/>
        <w:color w:val="7F7F7F" w:themeColor="text1" w:themeTint="80"/>
        <w:sz w:val="21"/>
      </w:rPr>
      <w:instrText xml:space="preserve"> NUMPAGES  \* Arabic  \* MERGEFORMAT </w:instrText>
    </w:r>
    <w:r w:rsidRPr="004C34AE">
      <w:rPr>
        <w:rStyle w:val="Nmerodepgina"/>
        <w:rFonts w:ascii="Century Gothic" w:hAnsi="Century Gothic"/>
        <w:b/>
        <w:bCs/>
        <w:color w:val="7F7F7F" w:themeColor="text1" w:themeTint="80"/>
        <w:sz w:val="21"/>
      </w:rPr>
      <w:fldChar w:fldCharType="separate"/>
    </w:r>
    <w:r>
      <w:rPr>
        <w:rStyle w:val="Nmerodepgina"/>
        <w:rFonts w:ascii="Century Gothic" w:hAnsi="Century Gothic"/>
        <w:b/>
        <w:bCs/>
        <w:noProof/>
        <w:color w:val="7F7F7F" w:themeColor="text1" w:themeTint="80"/>
        <w:sz w:val="21"/>
      </w:rPr>
      <w:t>1</w:t>
    </w:r>
    <w:r w:rsidRPr="004C34AE">
      <w:rPr>
        <w:rStyle w:val="Nmerodepgina"/>
        <w:rFonts w:ascii="Century Gothic" w:hAnsi="Century Gothic"/>
        <w:b/>
        <w:bCs/>
        <w:color w:val="7F7F7F" w:themeColor="text1" w:themeTint="80"/>
        <w:sz w:val="21"/>
      </w:rPr>
      <w:fldChar w:fldCharType="end"/>
    </w:r>
  </w:p>
  <w:p w14:paraId="38C7EDF3" w14:textId="26610836" w:rsidR="00930C6D" w:rsidRPr="0019294A" w:rsidRDefault="00887D59" w:rsidP="00930C6D">
    <w:pPr>
      <w:jc w:val="center"/>
      <w:rPr>
        <w:rFonts w:ascii="Century Gothic" w:hAnsi="Century Gothic"/>
        <w:b/>
        <w:color w:val="FF0000"/>
        <w:sz w:val="20"/>
        <w:szCs w:val="22"/>
        <w:lang w:eastAsia="en-US"/>
      </w:rPr>
    </w:pPr>
    <w:r w:rsidRPr="00DC5D54">
      <w:rPr>
        <w:rFonts w:ascii="Century Gothic" w:hAnsi="Century Gothic"/>
        <w:b/>
        <w:color w:val="0070C0"/>
        <w:sz w:val="20"/>
        <w:szCs w:val="22"/>
        <w:lang w:eastAsia="en-US"/>
      </w:rPr>
      <w:t xml:space="preserve">VERSÃO </w:t>
    </w:r>
    <w:r w:rsidR="00DC5D54" w:rsidRPr="00DC5D54">
      <w:rPr>
        <w:rFonts w:ascii="Century Gothic" w:hAnsi="Century Gothic"/>
        <w:b/>
        <w:color w:val="0070C0"/>
        <w:sz w:val="20"/>
        <w:szCs w:val="22"/>
        <w:lang w:eastAsia="en-US"/>
      </w:rPr>
      <w:t>RESTRITA</w:t>
    </w:r>
    <w:r w:rsidR="00EE5447">
      <w:rPr>
        <w:rFonts w:ascii="Century Gothic" w:hAnsi="Century Gothic"/>
        <w:b/>
        <w:color w:val="002060"/>
        <w:sz w:val="20"/>
        <w:szCs w:val="22"/>
        <w:lang w:eastAsia="en-US"/>
      </w:rPr>
      <w:t xml:space="preserve"> </w:t>
    </w:r>
  </w:p>
  <w:p w14:paraId="5B11594E" w14:textId="36BF23B8" w:rsidR="00F824F5" w:rsidRPr="00930C6D" w:rsidRDefault="00930C6D" w:rsidP="00930C6D">
    <w:pPr>
      <w:jc w:val="center"/>
    </w:pPr>
    <w:r w:rsidRPr="00DC7598">
      <w:rPr>
        <w:rFonts w:ascii="Century Gothic" w:hAnsi="Century Gothic"/>
        <w:b/>
        <w:bCs/>
        <w:color w:val="7F7F7F" w:themeColor="text1" w:themeTint="80"/>
        <w:sz w:val="18"/>
        <w:szCs w:val="18"/>
      </w:rPr>
      <w:t>www.sideraconsult.com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94706" w14:textId="77777777" w:rsidR="00EF09EF" w:rsidRDefault="00EF09EF" w:rsidP="00FB38F9">
      <w:r>
        <w:separator/>
      </w:r>
    </w:p>
  </w:footnote>
  <w:footnote w:type="continuationSeparator" w:id="0">
    <w:p w14:paraId="25CF477E" w14:textId="77777777" w:rsidR="00EF09EF" w:rsidRDefault="00EF09EF" w:rsidP="00FB38F9">
      <w:r>
        <w:continuationSeparator/>
      </w:r>
    </w:p>
  </w:footnote>
  <w:footnote w:type="continuationNotice" w:id="1">
    <w:p w14:paraId="5B382AF9" w14:textId="77777777" w:rsidR="00EF09EF" w:rsidRDefault="00EF09EF"/>
  </w:footnote>
  <w:footnote w:id="2">
    <w:p w14:paraId="75F75279" w14:textId="1D6B86EF" w:rsidR="00F52176" w:rsidRDefault="00F52176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hyperlink r:id="rId1" w:history="1">
        <w:r w:rsidR="00193EA5" w:rsidRPr="00E001EC">
          <w:rPr>
            <w:rStyle w:val="Hyperlink"/>
            <w:rFonts w:ascii="Century Gothic" w:hAnsi="Century Gothic"/>
            <w:sz w:val="16"/>
            <w:szCs w:val="16"/>
          </w:rPr>
          <w:t>https://support.microsoft.com/pt-br/topic/adicionar-ou-remover-uma-assinatura-digital-em-arquivos-do-office-70d26dc9-be10-46f1-8efa-719c8b3f1a2d</w:t>
        </w:r>
      </w:hyperlink>
      <w:r w:rsidR="00193EA5">
        <w:rPr>
          <w:rFonts w:ascii="Century Gothic" w:hAnsi="Century Gothic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1231F" w14:textId="5B1F45D3" w:rsidR="00F824F5" w:rsidRPr="00DC5D54" w:rsidRDefault="00255F44" w:rsidP="00DA3734">
    <w:pPr>
      <w:jc w:val="right"/>
      <w:rPr>
        <w:rFonts w:ascii="Calibri" w:hAnsi="Calibri"/>
        <w:color w:val="0070C0"/>
        <w:sz w:val="22"/>
        <w:szCs w:val="22"/>
        <w:lang w:eastAsia="en-US"/>
      </w:rPr>
    </w:pPr>
    <w:r w:rsidRPr="007628D8">
      <w:rPr>
        <w:rFonts w:ascii="Century Gothic" w:hAnsi="Century Gothic"/>
        <w:b/>
        <w:noProof/>
        <w:sz w:val="18"/>
        <w:szCs w:val="18"/>
        <w:lang w:val="en-US" w:eastAsia="en-US"/>
      </w:rPr>
      <w:drawing>
        <wp:anchor distT="0" distB="0" distL="114300" distR="114300" simplePos="0" relativeHeight="251658240" behindDoc="1" locked="0" layoutInCell="1" allowOverlap="1" wp14:anchorId="15B4C15E" wp14:editId="2019DDA8">
          <wp:simplePos x="0" y="0"/>
          <wp:positionH relativeFrom="column">
            <wp:posOffset>-914400</wp:posOffset>
          </wp:positionH>
          <wp:positionV relativeFrom="paragraph">
            <wp:posOffset>-462915</wp:posOffset>
          </wp:positionV>
          <wp:extent cx="8108315" cy="1143000"/>
          <wp:effectExtent l="0" t="0" r="6985" b="0"/>
          <wp:wrapNone/>
          <wp:docPr id="1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rikbajak/Desktop/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10831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72AF91F7" w:rsidRPr="2823D26F">
      <w:rPr>
        <w:rFonts w:ascii="Century Gothic" w:hAnsi="Century Gothic" w:cs="Arial"/>
        <w:b/>
        <w:bCs/>
        <w:sz w:val="19"/>
        <w:szCs w:val="19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5F78"/>
    <w:multiLevelType w:val="hybridMultilevel"/>
    <w:tmpl w:val="9E525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2322B"/>
    <w:multiLevelType w:val="hybridMultilevel"/>
    <w:tmpl w:val="3BC6A97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96892"/>
    <w:multiLevelType w:val="hybridMultilevel"/>
    <w:tmpl w:val="E486AB5E"/>
    <w:lvl w:ilvl="0" w:tplc="BBC29D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F94CD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8F0C1B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C001E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CF249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C8E3D8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1B4CD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8EABCD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B84A42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5A66DE"/>
    <w:multiLevelType w:val="multilevel"/>
    <w:tmpl w:val="1936A2AE"/>
    <w:lvl w:ilvl="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%4.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017289"/>
    <w:multiLevelType w:val="hybridMultilevel"/>
    <w:tmpl w:val="6E5C4E20"/>
    <w:lvl w:ilvl="0" w:tplc="57C46C9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A6B41"/>
    <w:multiLevelType w:val="hybridMultilevel"/>
    <w:tmpl w:val="240C48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970A9"/>
    <w:multiLevelType w:val="hybridMultilevel"/>
    <w:tmpl w:val="DF6609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451DA"/>
    <w:multiLevelType w:val="hybridMultilevel"/>
    <w:tmpl w:val="564E57A4"/>
    <w:lvl w:ilvl="0" w:tplc="F61C46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E5CCC"/>
    <w:multiLevelType w:val="hybridMultilevel"/>
    <w:tmpl w:val="FA6EEA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35654"/>
    <w:multiLevelType w:val="hybridMultilevel"/>
    <w:tmpl w:val="C8D05A4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E5B78"/>
    <w:multiLevelType w:val="hybridMultilevel"/>
    <w:tmpl w:val="0D749E96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159BD"/>
    <w:multiLevelType w:val="hybridMultilevel"/>
    <w:tmpl w:val="D1F05F7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406244"/>
    <w:multiLevelType w:val="hybridMultilevel"/>
    <w:tmpl w:val="306C2B1E"/>
    <w:lvl w:ilvl="0" w:tplc="6194D1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F3AE8"/>
    <w:multiLevelType w:val="hybridMultilevel"/>
    <w:tmpl w:val="A85A353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D253B0"/>
    <w:multiLevelType w:val="multilevel"/>
    <w:tmpl w:val="8152C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71C42984"/>
    <w:multiLevelType w:val="hybridMultilevel"/>
    <w:tmpl w:val="DDE084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CC6656"/>
    <w:multiLevelType w:val="multilevel"/>
    <w:tmpl w:val="DCD200A6"/>
    <w:lvl w:ilvl="0">
      <w:start w:val="2"/>
      <w:numFmt w:val="upperRoman"/>
      <w:pStyle w:val="Ttulo7"/>
      <w:lvlText w:val="%1."/>
      <w:legacy w:legacy="1" w:legacySpace="0" w:legacyIndent="720"/>
      <w:lvlJc w:val="left"/>
      <w:pPr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A67731"/>
    <w:multiLevelType w:val="hybridMultilevel"/>
    <w:tmpl w:val="8AF08CE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0"/>
  </w:num>
  <w:num w:numId="4">
    <w:abstractNumId w:val="5"/>
  </w:num>
  <w:num w:numId="5">
    <w:abstractNumId w:val="1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</w:num>
  <w:num w:numId="13">
    <w:abstractNumId w:val="12"/>
  </w:num>
  <w:num w:numId="14">
    <w:abstractNumId w:val="14"/>
  </w:num>
  <w:num w:numId="15">
    <w:abstractNumId w:val="3"/>
  </w:num>
  <w:num w:numId="16">
    <w:abstractNumId w:val="10"/>
  </w:num>
  <w:num w:numId="17">
    <w:abstractNumId w:val="17"/>
  </w:num>
  <w:num w:numId="18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U1NbI0tjSwNLEwtTRT0lEKTi0uzszPAykwqgUAyxm76SwAAAA="/>
  </w:docVars>
  <w:rsids>
    <w:rsidRoot w:val="00FB38F9"/>
    <w:rsid w:val="0001054A"/>
    <w:rsid w:val="00013B90"/>
    <w:rsid w:val="00025AB0"/>
    <w:rsid w:val="000276C1"/>
    <w:rsid w:val="000277BA"/>
    <w:rsid w:val="0003318B"/>
    <w:rsid w:val="00036470"/>
    <w:rsid w:val="00053299"/>
    <w:rsid w:val="000539F5"/>
    <w:rsid w:val="00057DB4"/>
    <w:rsid w:val="00060545"/>
    <w:rsid w:val="00064F63"/>
    <w:rsid w:val="0006732D"/>
    <w:rsid w:val="00070658"/>
    <w:rsid w:val="000711A6"/>
    <w:rsid w:val="00075208"/>
    <w:rsid w:val="0007674A"/>
    <w:rsid w:val="000803EC"/>
    <w:rsid w:val="00080F96"/>
    <w:rsid w:val="00084720"/>
    <w:rsid w:val="0008518F"/>
    <w:rsid w:val="00090979"/>
    <w:rsid w:val="00091080"/>
    <w:rsid w:val="000910F0"/>
    <w:rsid w:val="00091232"/>
    <w:rsid w:val="00091820"/>
    <w:rsid w:val="00091F23"/>
    <w:rsid w:val="00092ACB"/>
    <w:rsid w:val="000937F9"/>
    <w:rsid w:val="000A42C2"/>
    <w:rsid w:val="000A519D"/>
    <w:rsid w:val="000A5F79"/>
    <w:rsid w:val="000B3914"/>
    <w:rsid w:val="000B74E8"/>
    <w:rsid w:val="000B7958"/>
    <w:rsid w:val="000C7B4C"/>
    <w:rsid w:val="000D1550"/>
    <w:rsid w:val="000D4FF6"/>
    <w:rsid w:val="000D71DC"/>
    <w:rsid w:val="000E20F7"/>
    <w:rsid w:val="000E3E3D"/>
    <w:rsid w:val="000E4140"/>
    <w:rsid w:val="000F1886"/>
    <w:rsid w:val="000F2439"/>
    <w:rsid w:val="000F79BE"/>
    <w:rsid w:val="00103A36"/>
    <w:rsid w:val="00107ED5"/>
    <w:rsid w:val="001102D8"/>
    <w:rsid w:val="00112C32"/>
    <w:rsid w:val="00113733"/>
    <w:rsid w:val="00120199"/>
    <w:rsid w:val="00122E94"/>
    <w:rsid w:val="001252DF"/>
    <w:rsid w:val="0012604A"/>
    <w:rsid w:val="0013138B"/>
    <w:rsid w:val="001317B1"/>
    <w:rsid w:val="0013285B"/>
    <w:rsid w:val="00136D51"/>
    <w:rsid w:val="00136EB8"/>
    <w:rsid w:val="00137104"/>
    <w:rsid w:val="00141362"/>
    <w:rsid w:val="00161ABE"/>
    <w:rsid w:val="00162F1D"/>
    <w:rsid w:val="0016458F"/>
    <w:rsid w:val="00165FDB"/>
    <w:rsid w:val="001704F1"/>
    <w:rsid w:val="00171464"/>
    <w:rsid w:val="00177FA4"/>
    <w:rsid w:val="00182051"/>
    <w:rsid w:val="001829AB"/>
    <w:rsid w:val="00182B32"/>
    <w:rsid w:val="00191848"/>
    <w:rsid w:val="00191E14"/>
    <w:rsid w:val="0019294A"/>
    <w:rsid w:val="00193EA5"/>
    <w:rsid w:val="001A5EA3"/>
    <w:rsid w:val="001A6094"/>
    <w:rsid w:val="001A7E21"/>
    <w:rsid w:val="001B056A"/>
    <w:rsid w:val="001B063A"/>
    <w:rsid w:val="001B3C8E"/>
    <w:rsid w:val="001B5038"/>
    <w:rsid w:val="001B5141"/>
    <w:rsid w:val="001B5505"/>
    <w:rsid w:val="001B5AE3"/>
    <w:rsid w:val="001B67C0"/>
    <w:rsid w:val="001C0A87"/>
    <w:rsid w:val="001C653A"/>
    <w:rsid w:val="001C6C74"/>
    <w:rsid w:val="001C6D44"/>
    <w:rsid w:val="001C7232"/>
    <w:rsid w:val="001D162E"/>
    <w:rsid w:val="001D20D5"/>
    <w:rsid w:val="001D546B"/>
    <w:rsid w:val="001E1ACD"/>
    <w:rsid w:val="001E31E9"/>
    <w:rsid w:val="001E5215"/>
    <w:rsid w:val="001E79B4"/>
    <w:rsid w:val="001F1B7A"/>
    <w:rsid w:val="001F6CC3"/>
    <w:rsid w:val="001F7861"/>
    <w:rsid w:val="002027C1"/>
    <w:rsid w:val="00204448"/>
    <w:rsid w:val="00205738"/>
    <w:rsid w:val="00210324"/>
    <w:rsid w:val="00211642"/>
    <w:rsid w:val="00214546"/>
    <w:rsid w:val="0021510A"/>
    <w:rsid w:val="002157D5"/>
    <w:rsid w:val="00215CBD"/>
    <w:rsid w:val="00225915"/>
    <w:rsid w:val="00233208"/>
    <w:rsid w:val="00243BC3"/>
    <w:rsid w:val="002537A2"/>
    <w:rsid w:val="00254256"/>
    <w:rsid w:val="00255B2F"/>
    <w:rsid w:val="00255F44"/>
    <w:rsid w:val="0026024A"/>
    <w:rsid w:val="00271CAA"/>
    <w:rsid w:val="00276757"/>
    <w:rsid w:val="00276798"/>
    <w:rsid w:val="0028097D"/>
    <w:rsid w:val="00281583"/>
    <w:rsid w:val="0029567D"/>
    <w:rsid w:val="00296DDD"/>
    <w:rsid w:val="002A637E"/>
    <w:rsid w:val="002A7FCB"/>
    <w:rsid w:val="002B33A9"/>
    <w:rsid w:val="002B38BC"/>
    <w:rsid w:val="002B4725"/>
    <w:rsid w:val="002B483B"/>
    <w:rsid w:val="002B6395"/>
    <w:rsid w:val="002C2F58"/>
    <w:rsid w:val="002C372A"/>
    <w:rsid w:val="002C6FA6"/>
    <w:rsid w:val="002C7240"/>
    <w:rsid w:val="002D41BF"/>
    <w:rsid w:val="002D5216"/>
    <w:rsid w:val="002D633F"/>
    <w:rsid w:val="002E0281"/>
    <w:rsid w:val="002E589A"/>
    <w:rsid w:val="002F06CF"/>
    <w:rsid w:val="002F0A03"/>
    <w:rsid w:val="002F6509"/>
    <w:rsid w:val="002F6A67"/>
    <w:rsid w:val="002F71AB"/>
    <w:rsid w:val="00300341"/>
    <w:rsid w:val="00303D71"/>
    <w:rsid w:val="0030492E"/>
    <w:rsid w:val="00317CAD"/>
    <w:rsid w:val="00324C02"/>
    <w:rsid w:val="003313FF"/>
    <w:rsid w:val="00332380"/>
    <w:rsid w:val="00334CCA"/>
    <w:rsid w:val="00340C49"/>
    <w:rsid w:val="00343291"/>
    <w:rsid w:val="0034494D"/>
    <w:rsid w:val="00352344"/>
    <w:rsid w:val="003558BE"/>
    <w:rsid w:val="0035708A"/>
    <w:rsid w:val="0036126B"/>
    <w:rsid w:val="003653EA"/>
    <w:rsid w:val="003661B0"/>
    <w:rsid w:val="0036674E"/>
    <w:rsid w:val="0037028F"/>
    <w:rsid w:val="00375788"/>
    <w:rsid w:val="0038191B"/>
    <w:rsid w:val="00386631"/>
    <w:rsid w:val="003867BB"/>
    <w:rsid w:val="003876A0"/>
    <w:rsid w:val="003A17DF"/>
    <w:rsid w:val="003A5594"/>
    <w:rsid w:val="003A7F89"/>
    <w:rsid w:val="003B4EA0"/>
    <w:rsid w:val="003B66A7"/>
    <w:rsid w:val="003B73B9"/>
    <w:rsid w:val="003B764F"/>
    <w:rsid w:val="003C4143"/>
    <w:rsid w:val="003C562B"/>
    <w:rsid w:val="003C5DD1"/>
    <w:rsid w:val="003D52EC"/>
    <w:rsid w:val="003E0014"/>
    <w:rsid w:val="003E01AB"/>
    <w:rsid w:val="003E232F"/>
    <w:rsid w:val="003E377A"/>
    <w:rsid w:val="003E7D4C"/>
    <w:rsid w:val="003F0DB3"/>
    <w:rsid w:val="003F4974"/>
    <w:rsid w:val="003F5981"/>
    <w:rsid w:val="003F6B11"/>
    <w:rsid w:val="003F72EC"/>
    <w:rsid w:val="00406878"/>
    <w:rsid w:val="00407A90"/>
    <w:rsid w:val="00412694"/>
    <w:rsid w:val="004127CB"/>
    <w:rsid w:val="00414329"/>
    <w:rsid w:val="00423428"/>
    <w:rsid w:val="00424400"/>
    <w:rsid w:val="00424E6D"/>
    <w:rsid w:val="0042576F"/>
    <w:rsid w:val="00430137"/>
    <w:rsid w:val="0043037D"/>
    <w:rsid w:val="00431D9F"/>
    <w:rsid w:val="00434720"/>
    <w:rsid w:val="0044305C"/>
    <w:rsid w:val="004432BB"/>
    <w:rsid w:val="0044481A"/>
    <w:rsid w:val="004502CB"/>
    <w:rsid w:val="00450B89"/>
    <w:rsid w:val="00454D31"/>
    <w:rsid w:val="00461D89"/>
    <w:rsid w:val="004640FD"/>
    <w:rsid w:val="00464E95"/>
    <w:rsid w:val="004676F3"/>
    <w:rsid w:val="00467A35"/>
    <w:rsid w:val="00471D21"/>
    <w:rsid w:val="0047659F"/>
    <w:rsid w:val="00476DC2"/>
    <w:rsid w:val="004817A3"/>
    <w:rsid w:val="00495FC7"/>
    <w:rsid w:val="004A156A"/>
    <w:rsid w:val="004A2142"/>
    <w:rsid w:val="004B14F2"/>
    <w:rsid w:val="004B2BBB"/>
    <w:rsid w:val="004B4767"/>
    <w:rsid w:val="004B61F8"/>
    <w:rsid w:val="004C1DAE"/>
    <w:rsid w:val="004C34AE"/>
    <w:rsid w:val="004C40DB"/>
    <w:rsid w:val="004C5469"/>
    <w:rsid w:val="004C59FA"/>
    <w:rsid w:val="004C6F28"/>
    <w:rsid w:val="004C7300"/>
    <w:rsid w:val="004D3032"/>
    <w:rsid w:val="004D35CE"/>
    <w:rsid w:val="004D6E0D"/>
    <w:rsid w:val="004E00D3"/>
    <w:rsid w:val="004E46B9"/>
    <w:rsid w:val="004E58C8"/>
    <w:rsid w:val="004F40F8"/>
    <w:rsid w:val="005036C7"/>
    <w:rsid w:val="005051F4"/>
    <w:rsid w:val="00514DB0"/>
    <w:rsid w:val="005175AF"/>
    <w:rsid w:val="005178ED"/>
    <w:rsid w:val="005202A9"/>
    <w:rsid w:val="00526CD7"/>
    <w:rsid w:val="00533C13"/>
    <w:rsid w:val="00545999"/>
    <w:rsid w:val="00546068"/>
    <w:rsid w:val="005468BF"/>
    <w:rsid w:val="00547831"/>
    <w:rsid w:val="0055493C"/>
    <w:rsid w:val="0056210D"/>
    <w:rsid w:val="00562690"/>
    <w:rsid w:val="0056388C"/>
    <w:rsid w:val="005801AE"/>
    <w:rsid w:val="00582EA7"/>
    <w:rsid w:val="00586E39"/>
    <w:rsid w:val="00587330"/>
    <w:rsid w:val="0059117F"/>
    <w:rsid w:val="00596B06"/>
    <w:rsid w:val="0059768C"/>
    <w:rsid w:val="00597A7B"/>
    <w:rsid w:val="005B0986"/>
    <w:rsid w:val="005B33CD"/>
    <w:rsid w:val="005B377B"/>
    <w:rsid w:val="005C0BD3"/>
    <w:rsid w:val="005C7EE2"/>
    <w:rsid w:val="005D004A"/>
    <w:rsid w:val="005D0D87"/>
    <w:rsid w:val="005D1465"/>
    <w:rsid w:val="005D430D"/>
    <w:rsid w:val="005D565D"/>
    <w:rsid w:val="005F019B"/>
    <w:rsid w:val="005F31D0"/>
    <w:rsid w:val="0060140B"/>
    <w:rsid w:val="00602F72"/>
    <w:rsid w:val="006043EC"/>
    <w:rsid w:val="00605C94"/>
    <w:rsid w:val="006115CF"/>
    <w:rsid w:val="006260E5"/>
    <w:rsid w:val="00630110"/>
    <w:rsid w:val="00630AF8"/>
    <w:rsid w:val="0064099F"/>
    <w:rsid w:val="00640C77"/>
    <w:rsid w:val="006511CF"/>
    <w:rsid w:val="00653DAF"/>
    <w:rsid w:val="00656C35"/>
    <w:rsid w:val="00657FDD"/>
    <w:rsid w:val="0066085D"/>
    <w:rsid w:val="006634BB"/>
    <w:rsid w:val="0066678E"/>
    <w:rsid w:val="006737EA"/>
    <w:rsid w:val="00675BEE"/>
    <w:rsid w:val="0068196D"/>
    <w:rsid w:val="00682A08"/>
    <w:rsid w:val="00683A7C"/>
    <w:rsid w:val="00695E80"/>
    <w:rsid w:val="00697D4B"/>
    <w:rsid w:val="006A0BD4"/>
    <w:rsid w:val="006A1C2C"/>
    <w:rsid w:val="006A7FC7"/>
    <w:rsid w:val="006C36FF"/>
    <w:rsid w:val="006C6597"/>
    <w:rsid w:val="006D0D89"/>
    <w:rsid w:val="006D289D"/>
    <w:rsid w:val="006E7332"/>
    <w:rsid w:val="006F1E90"/>
    <w:rsid w:val="006F4DD6"/>
    <w:rsid w:val="007030BA"/>
    <w:rsid w:val="00704B32"/>
    <w:rsid w:val="007060E1"/>
    <w:rsid w:val="00711CFE"/>
    <w:rsid w:val="007169A1"/>
    <w:rsid w:val="0072144A"/>
    <w:rsid w:val="00727776"/>
    <w:rsid w:val="007308A1"/>
    <w:rsid w:val="00732B26"/>
    <w:rsid w:val="0073451D"/>
    <w:rsid w:val="0073548C"/>
    <w:rsid w:val="00747008"/>
    <w:rsid w:val="007542F4"/>
    <w:rsid w:val="00761A6A"/>
    <w:rsid w:val="007628D8"/>
    <w:rsid w:val="007638FE"/>
    <w:rsid w:val="00771CB0"/>
    <w:rsid w:val="00780958"/>
    <w:rsid w:val="00784A3D"/>
    <w:rsid w:val="007863A7"/>
    <w:rsid w:val="00786D24"/>
    <w:rsid w:val="007949A1"/>
    <w:rsid w:val="007A0861"/>
    <w:rsid w:val="007A4322"/>
    <w:rsid w:val="007B35C8"/>
    <w:rsid w:val="007B5E9B"/>
    <w:rsid w:val="007C165B"/>
    <w:rsid w:val="007C1C07"/>
    <w:rsid w:val="007C5709"/>
    <w:rsid w:val="007C5AC9"/>
    <w:rsid w:val="007D70A2"/>
    <w:rsid w:val="007E3ED3"/>
    <w:rsid w:val="007E6E54"/>
    <w:rsid w:val="007F1D52"/>
    <w:rsid w:val="007F2A6A"/>
    <w:rsid w:val="007F4121"/>
    <w:rsid w:val="007F67AE"/>
    <w:rsid w:val="00800E0B"/>
    <w:rsid w:val="00801C4C"/>
    <w:rsid w:val="008128E0"/>
    <w:rsid w:val="00815157"/>
    <w:rsid w:val="008161D9"/>
    <w:rsid w:val="00817140"/>
    <w:rsid w:val="00823D71"/>
    <w:rsid w:val="0082481B"/>
    <w:rsid w:val="0082791E"/>
    <w:rsid w:val="00830F1C"/>
    <w:rsid w:val="00835DD5"/>
    <w:rsid w:val="0083676F"/>
    <w:rsid w:val="008375EE"/>
    <w:rsid w:val="0083767C"/>
    <w:rsid w:val="00840DE0"/>
    <w:rsid w:val="008429D1"/>
    <w:rsid w:val="008472B0"/>
    <w:rsid w:val="0085189A"/>
    <w:rsid w:val="00852244"/>
    <w:rsid w:val="008523E2"/>
    <w:rsid w:val="00853786"/>
    <w:rsid w:val="00853D61"/>
    <w:rsid w:val="00854F9B"/>
    <w:rsid w:val="008559A0"/>
    <w:rsid w:val="0085767C"/>
    <w:rsid w:val="00860EFF"/>
    <w:rsid w:val="00862365"/>
    <w:rsid w:val="008708DE"/>
    <w:rsid w:val="00873AFF"/>
    <w:rsid w:val="00875D15"/>
    <w:rsid w:val="00877B98"/>
    <w:rsid w:val="00885CD2"/>
    <w:rsid w:val="00887D59"/>
    <w:rsid w:val="00893D7E"/>
    <w:rsid w:val="00896324"/>
    <w:rsid w:val="0089654B"/>
    <w:rsid w:val="00897C4F"/>
    <w:rsid w:val="008B0628"/>
    <w:rsid w:val="008B0C19"/>
    <w:rsid w:val="008B11AE"/>
    <w:rsid w:val="008B2726"/>
    <w:rsid w:val="008B3A32"/>
    <w:rsid w:val="008C1580"/>
    <w:rsid w:val="008C3A58"/>
    <w:rsid w:val="008C6CCF"/>
    <w:rsid w:val="008C736C"/>
    <w:rsid w:val="008C7540"/>
    <w:rsid w:val="008C7987"/>
    <w:rsid w:val="008D07F3"/>
    <w:rsid w:val="008D5284"/>
    <w:rsid w:val="008D57AB"/>
    <w:rsid w:val="008E043C"/>
    <w:rsid w:val="008E0A2F"/>
    <w:rsid w:val="008E54BE"/>
    <w:rsid w:val="008F06F8"/>
    <w:rsid w:val="008F70C1"/>
    <w:rsid w:val="00906CA7"/>
    <w:rsid w:val="00912B35"/>
    <w:rsid w:val="00921CF0"/>
    <w:rsid w:val="009258A4"/>
    <w:rsid w:val="00927CFC"/>
    <w:rsid w:val="00930C6D"/>
    <w:rsid w:val="00932B91"/>
    <w:rsid w:val="0093488D"/>
    <w:rsid w:val="00940520"/>
    <w:rsid w:val="00940576"/>
    <w:rsid w:val="00946B72"/>
    <w:rsid w:val="00947981"/>
    <w:rsid w:val="0095069B"/>
    <w:rsid w:val="009643C7"/>
    <w:rsid w:val="00971AB9"/>
    <w:rsid w:val="00972A13"/>
    <w:rsid w:val="00975399"/>
    <w:rsid w:val="00975AC3"/>
    <w:rsid w:val="00976382"/>
    <w:rsid w:val="009879F5"/>
    <w:rsid w:val="00992C07"/>
    <w:rsid w:val="00996805"/>
    <w:rsid w:val="009A04E8"/>
    <w:rsid w:val="009A1747"/>
    <w:rsid w:val="009A7BD9"/>
    <w:rsid w:val="009B0471"/>
    <w:rsid w:val="009B0CA9"/>
    <w:rsid w:val="009B24BA"/>
    <w:rsid w:val="009D0A8A"/>
    <w:rsid w:val="009D580C"/>
    <w:rsid w:val="009D73AC"/>
    <w:rsid w:val="009E014B"/>
    <w:rsid w:val="009E1EA2"/>
    <w:rsid w:val="009E60A0"/>
    <w:rsid w:val="009E656E"/>
    <w:rsid w:val="009F5193"/>
    <w:rsid w:val="009F5B9C"/>
    <w:rsid w:val="00A104B1"/>
    <w:rsid w:val="00A142DA"/>
    <w:rsid w:val="00A2127B"/>
    <w:rsid w:val="00A220F9"/>
    <w:rsid w:val="00A24FF4"/>
    <w:rsid w:val="00A2680F"/>
    <w:rsid w:val="00A2796C"/>
    <w:rsid w:val="00A31792"/>
    <w:rsid w:val="00A324DA"/>
    <w:rsid w:val="00A3327D"/>
    <w:rsid w:val="00A547A7"/>
    <w:rsid w:val="00A61C44"/>
    <w:rsid w:val="00A64960"/>
    <w:rsid w:val="00A655EC"/>
    <w:rsid w:val="00A66DA6"/>
    <w:rsid w:val="00A732A5"/>
    <w:rsid w:val="00A74453"/>
    <w:rsid w:val="00A762D3"/>
    <w:rsid w:val="00A7640E"/>
    <w:rsid w:val="00A76AC4"/>
    <w:rsid w:val="00A827BE"/>
    <w:rsid w:val="00A842C6"/>
    <w:rsid w:val="00A909C9"/>
    <w:rsid w:val="00A9563D"/>
    <w:rsid w:val="00AA29CB"/>
    <w:rsid w:val="00AA696F"/>
    <w:rsid w:val="00AA7CD1"/>
    <w:rsid w:val="00AB0230"/>
    <w:rsid w:val="00AC676A"/>
    <w:rsid w:val="00AD58FD"/>
    <w:rsid w:val="00AD78B2"/>
    <w:rsid w:val="00AE0013"/>
    <w:rsid w:val="00AF0A05"/>
    <w:rsid w:val="00AF14A3"/>
    <w:rsid w:val="00AF5B61"/>
    <w:rsid w:val="00B01C8B"/>
    <w:rsid w:val="00B12C6A"/>
    <w:rsid w:val="00B20073"/>
    <w:rsid w:val="00B204C2"/>
    <w:rsid w:val="00B34BDE"/>
    <w:rsid w:val="00B401D1"/>
    <w:rsid w:val="00B46181"/>
    <w:rsid w:val="00B462D2"/>
    <w:rsid w:val="00B54664"/>
    <w:rsid w:val="00B57863"/>
    <w:rsid w:val="00B603C7"/>
    <w:rsid w:val="00B656D8"/>
    <w:rsid w:val="00B7746F"/>
    <w:rsid w:val="00B806AC"/>
    <w:rsid w:val="00B81223"/>
    <w:rsid w:val="00B924E9"/>
    <w:rsid w:val="00B93491"/>
    <w:rsid w:val="00B95764"/>
    <w:rsid w:val="00B9633F"/>
    <w:rsid w:val="00B97132"/>
    <w:rsid w:val="00BA3674"/>
    <w:rsid w:val="00BA42AB"/>
    <w:rsid w:val="00BA4661"/>
    <w:rsid w:val="00BB3A91"/>
    <w:rsid w:val="00BB4A76"/>
    <w:rsid w:val="00BB6EDF"/>
    <w:rsid w:val="00BB7089"/>
    <w:rsid w:val="00BB7ED5"/>
    <w:rsid w:val="00BC0B74"/>
    <w:rsid w:val="00BC4473"/>
    <w:rsid w:val="00BC5047"/>
    <w:rsid w:val="00BD043C"/>
    <w:rsid w:val="00BD22B5"/>
    <w:rsid w:val="00BD52CE"/>
    <w:rsid w:val="00BE10E0"/>
    <w:rsid w:val="00BE4DD6"/>
    <w:rsid w:val="00BE724D"/>
    <w:rsid w:val="00BF23E1"/>
    <w:rsid w:val="00BF4559"/>
    <w:rsid w:val="00BF4E9C"/>
    <w:rsid w:val="00BF6216"/>
    <w:rsid w:val="00BF739D"/>
    <w:rsid w:val="00C00ED4"/>
    <w:rsid w:val="00C03035"/>
    <w:rsid w:val="00C033A0"/>
    <w:rsid w:val="00C03850"/>
    <w:rsid w:val="00C044AE"/>
    <w:rsid w:val="00C11111"/>
    <w:rsid w:val="00C14562"/>
    <w:rsid w:val="00C16821"/>
    <w:rsid w:val="00C22130"/>
    <w:rsid w:val="00C2359C"/>
    <w:rsid w:val="00C27F5D"/>
    <w:rsid w:val="00C33658"/>
    <w:rsid w:val="00C3611B"/>
    <w:rsid w:val="00C400C6"/>
    <w:rsid w:val="00C46428"/>
    <w:rsid w:val="00C46AAD"/>
    <w:rsid w:val="00C5397E"/>
    <w:rsid w:val="00C53DB0"/>
    <w:rsid w:val="00C551C5"/>
    <w:rsid w:val="00C57EE2"/>
    <w:rsid w:val="00C62E0C"/>
    <w:rsid w:val="00C65941"/>
    <w:rsid w:val="00C66CFE"/>
    <w:rsid w:val="00C77C42"/>
    <w:rsid w:val="00C814BE"/>
    <w:rsid w:val="00C81B00"/>
    <w:rsid w:val="00C81C7E"/>
    <w:rsid w:val="00C826A5"/>
    <w:rsid w:val="00C879A4"/>
    <w:rsid w:val="00C90FC9"/>
    <w:rsid w:val="00C93811"/>
    <w:rsid w:val="00C93C7F"/>
    <w:rsid w:val="00C94DD7"/>
    <w:rsid w:val="00C96196"/>
    <w:rsid w:val="00CA0D21"/>
    <w:rsid w:val="00CA1D77"/>
    <w:rsid w:val="00CA1F78"/>
    <w:rsid w:val="00CA29CE"/>
    <w:rsid w:val="00CB3676"/>
    <w:rsid w:val="00CB7E0C"/>
    <w:rsid w:val="00CC7FA6"/>
    <w:rsid w:val="00CD0805"/>
    <w:rsid w:val="00CD3585"/>
    <w:rsid w:val="00CD66A1"/>
    <w:rsid w:val="00CD6D7D"/>
    <w:rsid w:val="00CE2C81"/>
    <w:rsid w:val="00CE39A1"/>
    <w:rsid w:val="00CE6A99"/>
    <w:rsid w:val="00CF2416"/>
    <w:rsid w:val="00CF2AC7"/>
    <w:rsid w:val="00CF2D7A"/>
    <w:rsid w:val="00D01472"/>
    <w:rsid w:val="00D02C7A"/>
    <w:rsid w:val="00D054FF"/>
    <w:rsid w:val="00D16E25"/>
    <w:rsid w:val="00D16EAF"/>
    <w:rsid w:val="00D177A7"/>
    <w:rsid w:val="00D21DC9"/>
    <w:rsid w:val="00D2375A"/>
    <w:rsid w:val="00D275E3"/>
    <w:rsid w:val="00D27E45"/>
    <w:rsid w:val="00D47810"/>
    <w:rsid w:val="00D5025E"/>
    <w:rsid w:val="00D52F42"/>
    <w:rsid w:val="00D54003"/>
    <w:rsid w:val="00D54856"/>
    <w:rsid w:val="00D634F5"/>
    <w:rsid w:val="00D72969"/>
    <w:rsid w:val="00D801E5"/>
    <w:rsid w:val="00D807D8"/>
    <w:rsid w:val="00D81A5B"/>
    <w:rsid w:val="00D87267"/>
    <w:rsid w:val="00D90999"/>
    <w:rsid w:val="00D91D94"/>
    <w:rsid w:val="00D97C2A"/>
    <w:rsid w:val="00DA3734"/>
    <w:rsid w:val="00DB07DC"/>
    <w:rsid w:val="00DB27B4"/>
    <w:rsid w:val="00DB2A07"/>
    <w:rsid w:val="00DC1A72"/>
    <w:rsid w:val="00DC3B80"/>
    <w:rsid w:val="00DC5D54"/>
    <w:rsid w:val="00DD4F1F"/>
    <w:rsid w:val="00DD5132"/>
    <w:rsid w:val="00DE7802"/>
    <w:rsid w:val="00DF3C2F"/>
    <w:rsid w:val="00DF4C35"/>
    <w:rsid w:val="00DF66F8"/>
    <w:rsid w:val="00DF6CD4"/>
    <w:rsid w:val="00E046A3"/>
    <w:rsid w:val="00E12827"/>
    <w:rsid w:val="00E25076"/>
    <w:rsid w:val="00E30D64"/>
    <w:rsid w:val="00E338B7"/>
    <w:rsid w:val="00E338C8"/>
    <w:rsid w:val="00E34595"/>
    <w:rsid w:val="00E35B84"/>
    <w:rsid w:val="00E379DF"/>
    <w:rsid w:val="00E403A7"/>
    <w:rsid w:val="00E408FA"/>
    <w:rsid w:val="00E44C4C"/>
    <w:rsid w:val="00E45D1B"/>
    <w:rsid w:val="00E50442"/>
    <w:rsid w:val="00E5276A"/>
    <w:rsid w:val="00E57AA6"/>
    <w:rsid w:val="00E62450"/>
    <w:rsid w:val="00E716DD"/>
    <w:rsid w:val="00E72FD5"/>
    <w:rsid w:val="00E82DED"/>
    <w:rsid w:val="00E84CF8"/>
    <w:rsid w:val="00E93BC8"/>
    <w:rsid w:val="00E95D2F"/>
    <w:rsid w:val="00E95DD6"/>
    <w:rsid w:val="00EA1C0B"/>
    <w:rsid w:val="00EA5B65"/>
    <w:rsid w:val="00EA75FF"/>
    <w:rsid w:val="00EC0090"/>
    <w:rsid w:val="00EC14B2"/>
    <w:rsid w:val="00EC19AA"/>
    <w:rsid w:val="00EC3F50"/>
    <w:rsid w:val="00EC5CD0"/>
    <w:rsid w:val="00EC6222"/>
    <w:rsid w:val="00ED4E2D"/>
    <w:rsid w:val="00ED57CD"/>
    <w:rsid w:val="00EE07DD"/>
    <w:rsid w:val="00EE27B4"/>
    <w:rsid w:val="00EE28B7"/>
    <w:rsid w:val="00EE440F"/>
    <w:rsid w:val="00EE5447"/>
    <w:rsid w:val="00EE58B6"/>
    <w:rsid w:val="00EE653F"/>
    <w:rsid w:val="00EE7B76"/>
    <w:rsid w:val="00EF09ED"/>
    <w:rsid w:val="00EF09EF"/>
    <w:rsid w:val="00EF2897"/>
    <w:rsid w:val="00EF493F"/>
    <w:rsid w:val="00EF60E2"/>
    <w:rsid w:val="00F0153B"/>
    <w:rsid w:val="00F02005"/>
    <w:rsid w:val="00F06ECC"/>
    <w:rsid w:val="00F103FA"/>
    <w:rsid w:val="00F1059C"/>
    <w:rsid w:val="00F14E80"/>
    <w:rsid w:val="00F175B5"/>
    <w:rsid w:val="00F22B19"/>
    <w:rsid w:val="00F23D70"/>
    <w:rsid w:val="00F24C7F"/>
    <w:rsid w:val="00F265E4"/>
    <w:rsid w:val="00F26834"/>
    <w:rsid w:val="00F30CF5"/>
    <w:rsid w:val="00F35B41"/>
    <w:rsid w:val="00F36711"/>
    <w:rsid w:val="00F36A8A"/>
    <w:rsid w:val="00F37815"/>
    <w:rsid w:val="00F40C1B"/>
    <w:rsid w:val="00F40C5B"/>
    <w:rsid w:val="00F44435"/>
    <w:rsid w:val="00F518D9"/>
    <w:rsid w:val="00F52176"/>
    <w:rsid w:val="00F6167B"/>
    <w:rsid w:val="00F63618"/>
    <w:rsid w:val="00F65B0E"/>
    <w:rsid w:val="00F726F7"/>
    <w:rsid w:val="00F8084E"/>
    <w:rsid w:val="00F824F5"/>
    <w:rsid w:val="00F84D1A"/>
    <w:rsid w:val="00F85573"/>
    <w:rsid w:val="00F870BB"/>
    <w:rsid w:val="00F877F5"/>
    <w:rsid w:val="00F90F30"/>
    <w:rsid w:val="00F91A06"/>
    <w:rsid w:val="00F9265B"/>
    <w:rsid w:val="00FA4F2C"/>
    <w:rsid w:val="00FB3476"/>
    <w:rsid w:val="00FB38F9"/>
    <w:rsid w:val="00FB4A55"/>
    <w:rsid w:val="00FB5BF7"/>
    <w:rsid w:val="00FC201B"/>
    <w:rsid w:val="00FC31B9"/>
    <w:rsid w:val="00FC3A71"/>
    <w:rsid w:val="00FC5DE1"/>
    <w:rsid w:val="00FD16F5"/>
    <w:rsid w:val="00FD35C9"/>
    <w:rsid w:val="00FD52B7"/>
    <w:rsid w:val="00FE16A6"/>
    <w:rsid w:val="00FE2401"/>
    <w:rsid w:val="00FE292B"/>
    <w:rsid w:val="00FE78B5"/>
    <w:rsid w:val="00FF18D8"/>
    <w:rsid w:val="00FF1F53"/>
    <w:rsid w:val="00FF3E1E"/>
    <w:rsid w:val="00FF4C9A"/>
    <w:rsid w:val="00FF602C"/>
    <w:rsid w:val="0348E605"/>
    <w:rsid w:val="04A993B4"/>
    <w:rsid w:val="0A99945D"/>
    <w:rsid w:val="10913E22"/>
    <w:rsid w:val="172E63BB"/>
    <w:rsid w:val="1FFAC465"/>
    <w:rsid w:val="269AFC0C"/>
    <w:rsid w:val="2823D26F"/>
    <w:rsid w:val="2985FBA3"/>
    <w:rsid w:val="314B0A01"/>
    <w:rsid w:val="33E35429"/>
    <w:rsid w:val="34FB8FA0"/>
    <w:rsid w:val="3CB98B3A"/>
    <w:rsid w:val="4095F88B"/>
    <w:rsid w:val="42D85E18"/>
    <w:rsid w:val="44DC31E5"/>
    <w:rsid w:val="4EE595FB"/>
    <w:rsid w:val="533CC579"/>
    <w:rsid w:val="5AE5EFCF"/>
    <w:rsid w:val="5C744FC4"/>
    <w:rsid w:val="67A9DE0A"/>
    <w:rsid w:val="6A596A1B"/>
    <w:rsid w:val="6D3F281A"/>
    <w:rsid w:val="72AF91F7"/>
    <w:rsid w:val="765D9A8D"/>
    <w:rsid w:val="77E1EA38"/>
    <w:rsid w:val="7B7361D8"/>
    <w:rsid w:val="7E91C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AFEF18"/>
  <w15:docId w15:val="{779C7C6B-7B97-4692-B0A5-AB40B010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AB02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76E8B" w:themeColor="accent1" w:themeShade="BF"/>
      <w:sz w:val="26"/>
      <w:szCs w:val="26"/>
    </w:rPr>
  </w:style>
  <w:style w:type="paragraph" w:styleId="Ttulo7">
    <w:name w:val="heading 7"/>
    <w:basedOn w:val="Normal"/>
    <w:next w:val="Normal"/>
    <w:link w:val="Ttulo7Char"/>
    <w:qFormat/>
    <w:rsid w:val="003F6B11"/>
    <w:pPr>
      <w:keepNext/>
      <w:widowControl w:val="0"/>
      <w:numPr>
        <w:numId w:val="1"/>
      </w:numPr>
      <w:tabs>
        <w:tab w:val="left" w:pos="720"/>
      </w:tabs>
      <w:jc w:val="both"/>
      <w:outlineLvl w:val="6"/>
    </w:pPr>
    <w:rPr>
      <w:b/>
      <w:bCs/>
      <w:snapToGrid w:val="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B38F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rsid w:val="00FB38F9"/>
  </w:style>
  <w:style w:type="paragraph" w:styleId="Rodap">
    <w:name w:val="footer"/>
    <w:basedOn w:val="Normal"/>
    <w:link w:val="RodapChar"/>
    <w:uiPriority w:val="99"/>
    <w:unhideWhenUsed/>
    <w:rsid w:val="00FB38F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B38F9"/>
  </w:style>
  <w:style w:type="paragraph" w:styleId="PargrafodaLista">
    <w:name w:val="List Paragraph"/>
    <w:basedOn w:val="Normal"/>
    <w:link w:val="PargrafodaListaChar"/>
    <w:uiPriority w:val="34"/>
    <w:qFormat/>
    <w:rsid w:val="00EC3F5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Fontepargpadro"/>
    <w:rsid w:val="00215CBD"/>
  </w:style>
  <w:style w:type="paragraph" w:styleId="SemEspaamento">
    <w:name w:val="No Spacing"/>
    <w:basedOn w:val="Normal"/>
    <w:uiPriority w:val="1"/>
    <w:qFormat/>
    <w:rsid w:val="00BE4DD6"/>
    <w:rPr>
      <w:rFonts w:ascii="Calibri" w:eastAsia="Calibri" w:hAnsi="Calibri" w:cs="Calibri"/>
      <w:sz w:val="22"/>
      <w:szCs w:val="22"/>
    </w:rPr>
  </w:style>
  <w:style w:type="character" w:customStyle="1" w:styleId="PargrafodaListaChar">
    <w:name w:val="Parágrafo da Lista Char"/>
    <w:link w:val="PargrafodaLista"/>
    <w:uiPriority w:val="99"/>
    <w:locked/>
    <w:rsid w:val="00C81C7E"/>
  </w:style>
  <w:style w:type="paragraph" w:styleId="NormalWeb">
    <w:name w:val="Normal (Web)"/>
    <w:basedOn w:val="Normal"/>
    <w:uiPriority w:val="99"/>
    <w:semiHidden/>
    <w:unhideWhenUsed/>
    <w:rsid w:val="00A2127B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C653A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653A"/>
    <w:rPr>
      <w:rFonts w:ascii="Lucida Grande" w:eastAsia="Times New Roman" w:hAnsi="Lucida Grande" w:cs="Lucida Grande"/>
      <w:sz w:val="18"/>
      <w:szCs w:val="18"/>
      <w:lang w:eastAsia="pt-BR"/>
    </w:rPr>
  </w:style>
  <w:style w:type="table" w:customStyle="1" w:styleId="TabeladeGrade5Escura-nfase51">
    <w:name w:val="Tabela de Grade 5 Escura - Ênfase 51"/>
    <w:basedOn w:val="Tabelanormal"/>
    <w:uiPriority w:val="50"/>
    <w:rsid w:val="00D81A5B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E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band1Vert">
      <w:tblPr/>
      <w:tcPr>
        <w:shd w:val="clear" w:color="auto" w:fill="CDDDE1" w:themeFill="accent5" w:themeFillTint="66"/>
      </w:tcPr>
    </w:tblStylePr>
    <w:tblStylePr w:type="band1Horz">
      <w:tblPr/>
      <w:tcPr>
        <w:shd w:val="clear" w:color="auto" w:fill="CDDDE1" w:themeFill="accent5" w:themeFillTint="66"/>
      </w:tcPr>
    </w:tblStylePr>
  </w:style>
  <w:style w:type="character" w:styleId="Nmerodepgina">
    <w:name w:val="page number"/>
    <w:basedOn w:val="Fontepargpadro"/>
    <w:uiPriority w:val="99"/>
    <w:semiHidden/>
    <w:unhideWhenUsed/>
    <w:rsid w:val="00182B32"/>
  </w:style>
  <w:style w:type="character" w:customStyle="1" w:styleId="Ttulo7Char">
    <w:name w:val="Título 7 Char"/>
    <w:basedOn w:val="Fontepargpadro"/>
    <w:link w:val="Ttulo7"/>
    <w:rsid w:val="003F6B11"/>
    <w:rPr>
      <w:rFonts w:ascii="Times New Roman" w:eastAsia="Times New Roman" w:hAnsi="Times New Roman" w:cs="Times New Roman"/>
      <w:b/>
      <w:bCs/>
      <w:snapToGrid w:val="0"/>
      <w:sz w:val="24"/>
      <w:szCs w:val="20"/>
      <w:lang w:eastAsia="pt-BR"/>
    </w:rPr>
  </w:style>
  <w:style w:type="character" w:styleId="Hyperlink">
    <w:name w:val="Hyperlink"/>
    <w:unhideWhenUsed/>
    <w:rsid w:val="003F6B11"/>
    <w:rPr>
      <w:color w:val="0000FF"/>
      <w:u w:val="single"/>
    </w:rPr>
  </w:style>
  <w:style w:type="paragraph" w:styleId="Legenda">
    <w:name w:val="caption"/>
    <w:basedOn w:val="Normal"/>
    <w:next w:val="Normal"/>
    <w:uiPriority w:val="35"/>
    <w:qFormat/>
    <w:rsid w:val="003F6B11"/>
    <w:pPr>
      <w:jc w:val="both"/>
    </w:pPr>
    <w:rPr>
      <w:rFonts w:eastAsia="MS Mincho"/>
      <w:szCs w:val="20"/>
    </w:rPr>
  </w:style>
  <w:style w:type="table" w:styleId="Tabelacomgrade">
    <w:name w:val="Table Grid"/>
    <w:basedOn w:val="Tabelanormal"/>
    <w:uiPriority w:val="39"/>
    <w:rsid w:val="003F6B1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52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6732D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6732D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fontstyle01">
    <w:name w:val="fontstyle01"/>
    <w:basedOn w:val="Fontepargpadro"/>
    <w:rsid w:val="00E338C8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Fontepargpadro"/>
    <w:rsid w:val="00334CCA"/>
    <w:rPr>
      <w:rFonts w:ascii="Times-Italic" w:hAnsi="Times-Italic" w:hint="default"/>
      <w:b w:val="0"/>
      <w:bCs w:val="0"/>
      <w:i/>
      <w:iCs/>
      <w:color w:val="000000"/>
      <w:sz w:val="22"/>
      <w:szCs w:val="22"/>
    </w:rPr>
  </w:style>
  <w:style w:type="character" w:styleId="Refdecomentrio">
    <w:name w:val="annotation reference"/>
    <w:basedOn w:val="Fontepargpadro"/>
    <w:uiPriority w:val="99"/>
    <w:semiHidden/>
    <w:unhideWhenUsed/>
    <w:rsid w:val="00332380"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3238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32380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fontstyle31">
    <w:name w:val="fontstyle31"/>
    <w:basedOn w:val="Fontepargpadro"/>
    <w:rsid w:val="00EE5447"/>
    <w:rPr>
      <w:rFonts w:ascii="Cambria-Bold" w:hAnsi="Cambria-Bold" w:hint="default"/>
      <w:b/>
      <w:bCs/>
      <w:i w:val="0"/>
      <w:iCs w:val="0"/>
      <w:color w:val="000000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semiHidden/>
    <w:rsid w:val="00AB0230"/>
    <w:rPr>
      <w:rFonts w:asciiTheme="majorHAnsi" w:eastAsiaTheme="majorEastAsia" w:hAnsiTheme="majorHAnsi" w:cstheme="majorBidi"/>
      <w:color w:val="276E8B" w:themeColor="accent1" w:themeShade="BF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semiHidden/>
    <w:rsid w:val="00204448"/>
    <w:pPr>
      <w:tabs>
        <w:tab w:val="left" w:pos="1418"/>
      </w:tabs>
      <w:jc w:val="both"/>
    </w:pPr>
    <w:rPr>
      <w:szCs w:val="20"/>
    </w:rPr>
  </w:style>
  <w:style w:type="character" w:customStyle="1" w:styleId="CorpodetextoChar">
    <w:name w:val="Corpo de texto Char"/>
    <w:basedOn w:val="Fontepargpadro"/>
    <w:link w:val="Corpodetexto"/>
    <w:semiHidden/>
    <w:rsid w:val="0020444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42440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42440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424400"/>
    <w:rPr>
      <w:vertAlign w:val="superscript"/>
    </w:rPr>
  </w:style>
  <w:style w:type="character" w:styleId="MenoPendente">
    <w:name w:val="Unresolved Mention"/>
    <w:basedOn w:val="Fontepargpadro"/>
    <w:uiPriority w:val="99"/>
    <w:unhideWhenUsed/>
    <w:rsid w:val="00424400"/>
    <w:rPr>
      <w:color w:val="605E5C"/>
      <w:shd w:val="clear" w:color="auto" w:fill="E1DFDD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7F2A6A"/>
    <w:rPr>
      <w:rFonts w:ascii="Century Gothic" w:eastAsiaTheme="minorHAnsi" w:hAnsi="Century Gothic" w:cstheme="minorBidi"/>
      <w:color w:val="002060"/>
      <w:sz w:val="22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7F2A6A"/>
    <w:rPr>
      <w:rFonts w:ascii="Century Gothic" w:eastAsiaTheme="minorHAnsi" w:hAnsi="Century Gothic"/>
      <w:color w:val="002060"/>
      <w:szCs w:val="21"/>
    </w:rPr>
  </w:style>
  <w:style w:type="paragraph" w:styleId="Reviso">
    <w:name w:val="Revision"/>
    <w:hidden/>
    <w:uiPriority w:val="99"/>
    <w:semiHidden/>
    <w:rsid w:val="002B6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Meno">
    <w:name w:val="Mention"/>
    <w:basedOn w:val="Fontepargpadro"/>
    <w:uiPriority w:val="99"/>
    <w:unhideWhenUsed/>
    <w:rsid w:val="0036674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deraconsult.com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upport.microsoft.com/pt-br/topic/adicionar-ou-remover-uma-assinatura-digital-em-arquivos-do-office-70d26dc9-be10-46f1-8efa-719c8b3f1a2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o Office">
  <a:themeElements>
    <a:clrScheme name="Verde-azulado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7ED97888981E347869DF5BF3A5FC6D3" ma:contentTypeVersion="12" ma:contentTypeDescription="Crie um novo documento." ma:contentTypeScope="" ma:versionID="622366c9e5a2f24147a2da00755ea3be">
  <xsd:schema xmlns:xsd="http://www.w3.org/2001/XMLSchema" xmlns:xs="http://www.w3.org/2001/XMLSchema" xmlns:p="http://schemas.microsoft.com/office/2006/metadata/properties" xmlns:ns2="9c128d02-ae12-461e-b041-4b8c305539e8" xmlns:ns3="5712df65-17cd-4645-92cb-40d6c1c6b904" targetNamespace="http://schemas.microsoft.com/office/2006/metadata/properties" ma:root="true" ma:fieldsID="54fe682c59af4adc9dd55ee982880fc7" ns2:_="" ns3:_="">
    <xsd:import namespace="9c128d02-ae12-461e-b041-4b8c305539e8"/>
    <xsd:import namespace="5712df65-17cd-4645-92cb-40d6c1c6b9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28d02-ae12-461e-b041-4b8c30553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2df65-17cd-4645-92cb-40d6c1c6b90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12df65-17cd-4645-92cb-40d6c1c6b904">
      <UserInfo>
        <DisplayName>Rafael Ferrão</DisplayName>
        <AccountId>15</AccountId>
        <AccountType/>
      </UserInfo>
      <UserInfo>
        <DisplayName>Partners</DisplayName>
        <AccountId>7</AccountId>
        <AccountType/>
      </UserInfo>
      <UserInfo>
        <DisplayName>Roland Saldanha</DisplayName>
        <AccountId>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44F744-6F3A-4102-A8A0-22939645A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E8349D-CE40-4B5D-8CB3-C4A370E79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F24176-38FF-4C3A-8613-B8D5A7F9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28d02-ae12-461e-b041-4b8c305539e8"/>
    <ds:schemaRef ds:uri="5712df65-17cd-4645-92cb-40d6c1c6b9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6E6EEA-2F21-4053-B3EF-2C37FAA95E54}">
  <ds:schemaRefs>
    <ds:schemaRef ds:uri="http://schemas.microsoft.com/office/2006/metadata/properties"/>
    <ds:schemaRef ds:uri="http://schemas.microsoft.com/office/infopath/2007/PartnerControls"/>
    <ds:schemaRef ds:uri="5712df65-17cd-4645-92cb-40d6c1c6b9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1484</Words>
  <Characters>8018</Characters>
  <Application>Microsoft Office Word</Application>
  <DocSecurity>0</DocSecurity>
  <Lines>66</Lines>
  <Paragraphs>18</Paragraphs>
  <ScaleCrop>false</ScaleCrop>
  <Company/>
  <LinksUpToDate>false</LinksUpToDate>
  <CharactersWithSpaces>9484</CharactersWithSpaces>
  <SharedDoc>false</SharedDoc>
  <HLinks>
    <vt:vector size="6" baseType="variant">
      <vt:variant>
        <vt:i4>327751</vt:i4>
      </vt:variant>
      <vt:variant>
        <vt:i4>0</vt:i4>
      </vt:variant>
      <vt:variant>
        <vt:i4>0</vt:i4>
      </vt:variant>
      <vt:variant>
        <vt:i4>5</vt:i4>
      </vt:variant>
      <vt:variant>
        <vt:lpwstr>https://support.microsoft.com/pt-br/topic/adicionar-ou-remover-uma-assinatura-digital-em-arquivos-do-office-70d26dc9-be10-46f1-8efa-719c8b3f1a2d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briguet</dc:creator>
  <cp:keywords/>
  <dc:description/>
  <cp:lastModifiedBy>Rafael Ferrão</cp:lastModifiedBy>
  <cp:revision>3</cp:revision>
  <cp:lastPrinted>2021-06-23T22:37:00Z</cp:lastPrinted>
  <dcterms:created xsi:type="dcterms:W3CDTF">2021-06-23T22:46:00Z</dcterms:created>
  <dcterms:modified xsi:type="dcterms:W3CDTF">2021-06-23T22:55:00Z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0x010100A7ED97888981E347869DF5BF3A5FC6D3</vt:lpwstr>
  </property>
</Properties>
</file>